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A0" w:rsidRDefault="008E4BCB" w:rsidP="007009DC">
      <w:pPr>
        <w:pStyle w:val="Heading1"/>
        <w:spacing w:before="0" w:line="240" w:lineRule="auto"/>
      </w:pPr>
      <w:r>
        <w:t>Sale Agreement</w:t>
      </w:r>
    </w:p>
    <w:p w:rsidR="003560A0" w:rsidRDefault="003560A0" w:rsidP="007009DC">
      <w:pPr>
        <w:spacing w:line="240" w:lineRule="auto"/>
      </w:pPr>
    </w:p>
    <w:p w:rsidR="003560A0" w:rsidRDefault="008E4BCB" w:rsidP="007009DC">
      <w:pPr>
        <w:spacing w:line="240" w:lineRule="auto"/>
      </w:pPr>
      <w:r>
        <w:t>This Sale Agreement is entered into on "_____" ______________________.</w:t>
      </w:r>
    </w:p>
    <w:p w:rsidR="003560A0" w:rsidRPr="007009DC" w:rsidRDefault="008E4BCB" w:rsidP="007009DC">
      <w:pPr>
        <w:spacing w:line="240" w:lineRule="auto"/>
        <w:rPr>
          <w:sz w:val="20"/>
          <w:szCs w:val="20"/>
        </w:rPr>
      </w:pPr>
      <w:r w:rsidRPr="007009DC">
        <w:rPr>
          <w:sz w:val="20"/>
          <w:szCs w:val="20"/>
        </w:rPr>
        <w:t>PARTIES’ DETAILS</w:t>
      </w:r>
    </w:p>
    <w:p w:rsidR="003560A0" w:rsidRPr="007009DC" w:rsidRDefault="008E4BCB" w:rsidP="007009DC">
      <w:pPr>
        <w:spacing w:after="0" w:line="240" w:lineRule="auto"/>
        <w:rPr>
          <w:sz w:val="20"/>
          <w:szCs w:val="20"/>
        </w:rPr>
      </w:pPr>
      <w:r w:rsidRPr="007009DC">
        <w:rPr>
          <w:sz w:val="20"/>
          <w:szCs w:val="20"/>
        </w:rPr>
        <w:t>Seller:</w:t>
      </w:r>
    </w:p>
    <w:p w:rsidR="003560A0" w:rsidRPr="007009DC" w:rsidRDefault="008E4BCB" w:rsidP="007009DC">
      <w:pPr>
        <w:spacing w:after="0" w:line="240" w:lineRule="auto"/>
        <w:rPr>
          <w:sz w:val="20"/>
          <w:szCs w:val="20"/>
        </w:rPr>
      </w:pPr>
      <w:r w:rsidRPr="007009DC">
        <w:rPr>
          <w:sz w:val="20"/>
          <w:szCs w:val="20"/>
        </w:rPr>
        <w:t>Name: ____________________</w:t>
      </w:r>
      <w:r w:rsidR="007009DC">
        <w:rPr>
          <w:sz w:val="20"/>
          <w:szCs w:val="20"/>
        </w:rPr>
        <w:t>____________</w:t>
      </w:r>
      <w:r w:rsidRPr="007009DC">
        <w:rPr>
          <w:sz w:val="20"/>
          <w:szCs w:val="20"/>
        </w:rPr>
        <w:t>________</w:t>
      </w:r>
    </w:p>
    <w:p w:rsidR="003560A0" w:rsidRPr="007009DC" w:rsidRDefault="008E4BCB" w:rsidP="007009DC">
      <w:pPr>
        <w:spacing w:after="0" w:line="240" w:lineRule="auto"/>
        <w:rPr>
          <w:sz w:val="20"/>
          <w:szCs w:val="20"/>
        </w:rPr>
      </w:pPr>
      <w:r w:rsidRPr="007009DC">
        <w:rPr>
          <w:sz w:val="20"/>
          <w:szCs w:val="20"/>
        </w:rPr>
        <w:t>Registration Code: __________________________</w:t>
      </w:r>
    </w:p>
    <w:p w:rsidR="003560A0" w:rsidRPr="007009DC" w:rsidRDefault="008E4BCB" w:rsidP="007009DC">
      <w:pPr>
        <w:spacing w:after="0" w:line="240" w:lineRule="auto"/>
        <w:rPr>
          <w:sz w:val="20"/>
          <w:szCs w:val="20"/>
        </w:rPr>
      </w:pPr>
      <w:r w:rsidRPr="007009DC">
        <w:rPr>
          <w:sz w:val="20"/>
          <w:szCs w:val="20"/>
        </w:rPr>
        <w:t>Address: __________</w:t>
      </w:r>
      <w:r w:rsidR="007009DC">
        <w:rPr>
          <w:sz w:val="20"/>
          <w:szCs w:val="20"/>
        </w:rPr>
        <w:t>__________</w:t>
      </w:r>
      <w:r w:rsidRPr="007009DC">
        <w:rPr>
          <w:sz w:val="20"/>
          <w:szCs w:val="20"/>
        </w:rPr>
        <w:t>__________________</w:t>
      </w:r>
    </w:p>
    <w:p w:rsidR="003560A0" w:rsidRPr="007009DC" w:rsidRDefault="008E4BCB" w:rsidP="007009DC">
      <w:pPr>
        <w:spacing w:after="0" w:line="240" w:lineRule="auto"/>
        <w:rPr>
          <w:sz w:val="20"/>
          <w:szCs w:val="20"/>
        </w:rPr>
      </w:pPr>
      <w:r w:rsidRPr="007009DC">
        <w:rPr>
          <w:sz w:val="20"/>
          <w:szCs w:val="20"/>
        </w:rPr>
        <w:t xml:space="preserve">Representative: </w:t>
      </w:r>
      <w:r w:rsidRPr="007009DC">
        <w:rPr>
          <w:sz w:val="20"/>
          <w:szCs w:val="20"/>
        </w:rPr>
        <w:t>___________________</w:t>
      </w:r>
      <w:r w:rsidR="007009DC">
        <w:rPr>
          <w:sz w:val="20"/>
          <w:szCs w:val="20"/>
        </w:rPr>
        <w:t>__</w:t>
      </w:r>
      <w:r w:rsidRPr="007009DC">
        <w:rPr>
          <w:sz w:val="20"/>
          <w:szCs w:val="20"/>
        </w:rPr>
        <w:t>_________</w:t>
      </w:r>
    </w:p>
    <w:p w:rsidR="003560A0" w:rsidRPr="007009DC" w:rsidRDefault="008E4BCB" w:rsidP="007009DC">
      <w:pPr>
        <w:spacing w:after="0" w:line="240" w:lineRule="auto"/>
        <w:rPr>
          <w:sz w:val="20"/>
          <w:szCs w:val="20"/>
        </w:rPr>
      </w:pPr>
      <w:r w:rsidRPr="007009DC">
        <w:rPr>
          <w:sz w:val="20"/>
          <w:szCs w:val="20"/>
        </w:rPr>
        <w:t>Telephone: _________________</w:t>
      </w:r>
      <w:r w:rsidR="007009DC">
        <w:rPr>
          <w:sz w:val="20"/>
          <w:szCs w:val="20"/>
        </w:rPr>
        <w:t>_______</w:t>
      </w:r>
      <w:r w:rsidRPr="007009DC">
        <w:rPr>
          <w:sz w:val="20"/>
          <w:szCs w:val="20"/>
        </w:rPr>
        <w:t>___________</w:t>
      </w:r>
    </w:p>
    <w:p w:rsidR="003560A0" w:rsidRPr="007009DC" w:rsidRDefault="008E4BCB" w:rsidP="007009DC">
      <w:pPr>
        <w:spacing w:after="0" w:line="240" w:lineRule="auto"/>
        <w:rPr>
          <w:sz w:val="20"/>
          <w:szCs w:val="20"/>
        </w:rPr>
      </w:pPr>
      <w:r w:rsidRPr="007009DC">
        <w:rPr>
          <w:sz w:val="20"/>
          <w:szCs w:val="20"/>
        </w:rPr>
        <w:t>Fax: ________________________</w:t>
      </w:r>
      <w:r w:rsidR="007009DC">
        <w:rPr>
          <w:sz w:val="20"/>
          <w:szCs w:val="20"/>
        </w:rPr>
        <w:t>_______________</w:t>
      </w:r>
      <w:r w:rsidRPr="007009DC">
        <w:rPr>
          <w:sz w:val="20"/>
          <w:szCs w:val="20"/>
        </w:rPr>
        <w:t>____</w:t>
      </w:r>
    </w:p>
    <w:p w:rsidR="003560A0" w:rsidRPr="007009DC" w:rsidRDefault="008E4BCB" w:rsidP="007009DC">
      <w:pPr>
        <w:spacing w:after="0" w:line="240" w:lineRule="auto"/>
        <w:rPr>
          <w:sz w:val="20"/>
          <w:szCs w:val="20"/>
        </w:rPr>
      </w:pPr>
      <w:r w:rsidRPr="007009DC">
        <w:rPr>
          <w:sz w:val="20"/>
          <w:szCs w:val="20"/>
        </w:rPr>
        <w:t>E-mail: ___________________</w:t>
      </w:r>
      <w:r w:rsidR="007009DC">
        <w:rPr>
          <w:sz w:val="20"/>
          <w:szCs w:val="20"/>
        </w:rPr>
        <w:t>____________</w:t>
      </w:r>
      <w:r w:rsidRPr="007009DC">
        <w:rPr>
          <w:sz w:val="20"/>
          <w:szCs w:val="20"/>
        </w:rPr>
        <w:t>_________</w:t>
      </w:r>
    </w:p>
    <w:p w:rsidR="003560A0" w:rsidRPr="007009DC" w:rsidRDefault="008E4BCB" w:rsidP="007009DC">
      <w:pPr>
        <w:spacing w:after="0" w:line="240" w:lineRule="auto"/>
        <w:rPr>
          <w:sz w:val="20"/>
          <w:szCs w:val="20"/>
        </w:rPr>
      </w:pPr>
      <w:r w:rsidRPr="007009DC">
        <w:rPr>
          <w:sz w:val="20"/>
          <w:szCs w:val="20"/>
        </w:rPr>
        <w:t>Bank Account: ______</w:t>
      </w:r>
      <w:r w:rsidR="007009DC">
        <w:rPr>
          <w:sz w:val="20"/>
          <w:szCs w:val="20"/>
        </w:rPr>
        <w:t>____</w:t>
      </w:r>
      <w:r w:rsidRPr="007009DC">
        <w:rPr>
          <w:sz w:val="20"/>
          <w:szCs w:val="20"/>
        </w:rPr>
        <w:t>______________________</w:t>
      </w:r>
    </w:p>
    <w:p w:rsidR="003560A0" w:rsidRDefault="003560A0" w:rsidP="007009DC">
      <w:pPr>
        <w:spacing w:after="0" w:line="240" w:lineRule="auto"/>
      </w:pPr>
    </w:p>
    <w:p w:rsidR="003560A0" w:rsidRPr="007009DC" w:rsidRDefault="008E4BCB" w:rsidP="007009DC">
      <w:pPr>
        <w:spacing w:after="0" w:line="240" w:lineRule="auto"/>
        <w:rPr>
          <w:sz w:val="20"/>
          <w:szCs w:val="20"/>
        </w:rPr>
      </w:pPr>
      <w:r w:rsidRPr="007009DC">
        <w:rPr>
          <w:sz w:val="20"/>
          <w:szCs w:val="20"/>
        </w:rPr>
        <w:t>Buyer:</w:t>
      </w:r>
    </w:p>
    <w:p w:rsidR="003560A0" w:rsidRPr="007009DC" w:rsidRDefault="008E4BCB" w:rsidP="007009DC">
      <w:pPr>
        <w:spacing w:after="0" w:line="240" w:lineRule="auto"/>
        <w:rPr>
          <w:sz w:val="20"/>
          <w:szCs w:val="20"/>
        </w:rPr>
      </w:pPr>
      <w:r w:rsidRPr="007009DC">
        <w:rPr>
          <w:sz w:val="20"/>
          <w:szCs w:val="20"/>
        </w:rPr>
        <w:t>Name: _____________</w:t>
      </w:r>
      <w:r w:rsidR="007009DC">
        <w:rPr>
          <w:sz w:val="20"/>
          <w:szCs w:val="20"/>
        </w:rPr>
        <w:t>____________</w:t>
      </w:r>
      <w:r w:rsidRPr="007009DC">
        <w:rPr>
          <w:sz w:val="20"/>
          <w:szCs w:val="20"/>
        </w:rPr>
        <w:t>_______________</w:t>
      </w:r>
    </w:p>
    <w:p w:rsidR="003560A0" w:rsidRPr="007009DC" w:rsidRDefault="008E4BCB" w:rsidP="007009DC">
      <w:pPr>
        <w:spacing w:after="0" w:line="240" w:lineRule="auto"/>
        <w:rPr>
          <w:sz w:val="20"/>
          <w:szCs w:val="20"/>
        </w:rPr>
      </w:pPr>
      <w:r w:rsidRPr="007009DC">
        <w:rPr>
          <w:sz w:val="20"/>
          <w:szCs w:val="20"/>
        </w:rPr>
        <w:t>Personal Code: ________</w:t>
      </w:r>
      <w:r w:rsidR="007009DC">
        <w:rPr>
          <w:sz w:val="20"/>
          <w:szCs w:val="20"/>
        </w:rPr>
        <w:t>___</w:t>
      </w:r>
      <w:r w:rsidRPr="007009DC">
        <w:rPr>
          <w:sz w:val="20"/>
          <w:szCs w:val="20"/>
        </w:rPr>
        <w:t>_______</w:t>
      </w:r>
      <w:r w:rsidRPr="007009DC">
        <w:rPr>
          <w:sz w:val="20"/>
          <w:szCs w:val="20"/>
        </w:rPr>
        <w:t>_____________</w:t>
      </w:r>
    </w:p>
    <w:p w:rsidR="003560A0" w:rsidRPr="007009DC" w:rsidRDefault="008E4BCB" w:rsidP="007009DC">
      <w:pPr>
        <w:spacing w:after="0" w:line="240" w:lineRule="auto"/>
        <w:rPr>
          <w:sz w:val="20"/>
          <w:szCs w:val="20"/>
        </w:rPr>
      </w:pPr>
      <w:r w:rsidRPr="007009DC">
        <w:rPr>
          <w:sz w:val="20"/>
          <w:szCs w:val="20"/>
        </w:rPr>
        <w:t>Address: _______________</w:t>
      </w:r>
      <w:r w:rsidR="007009DC">
        <w:rPr>
          <w:sz w:val="20"/>
          <w:szCs w:val="20"/>
        </w:rPr>
        <w:t>__________</w:t>
      </w:r>
      <w:r w:rsidRPr="007009DC">
        <w:rPr>
          <w:sz w:val="20"/>
          <w:szCs w:val="20"/>
        </w:rPr>
        <w:t>_____________</w:t>
      </w:r>
    </w:p>
    <w:p w:rsidR="003560A0" w:rsidRPr="007009DC" w:rsidRDefault="008E4BCB" w:rsidP="007009DC">
      <w:pPr>
        <w:spacing w:after="0" w:line="240" w:lineRule="auto"/>
        <w:rPr>
          <w:sz w:val="20"/>
          <w:szCs w:val="20"/>
        </w:rPr>
      </w:pPr>
      <w:r w:rsidRPr="007009DC">
        <w:rPr>
          <w:sz w:val="20"/>
          <w:szCs w:val="20"/>
        </w:rPr>
        <w:t>Telephone: ___________</w:t>
      </w:r>
      <w:r w:rsidR="007009DC">
        <w:rPr>
          <w:sz w:val="20"/>
          <w:szCs w:val="20"/>
        </w:rPr>
        <w:t>_______</w:t>
      </w:r>
      <w:r w:rsidRPr="007009DC">
        <w:rPr>
          <w:sz w:val="20"/>
          <w:szCs w:val="20"/>
        </w:rPr>
        <w:t>_________________</w:t>
      </w:r>
    </w:p>
    <w:p w:rsidR="003560A0" w:rsidRPr="007009DC" w:rsidRDefault="008E4BCB" w:rsidP="007009DC">
      <w:pPr>
        <w:spacing w:after="0" w:line="240" w:lineRule="auto"/>
        <w:rPr>
          <w:sz w:val="20"/>
          <w:szCs w:val="20"/>
        </w:rPr>
      </w:pPr>
      <w:r w:rsidRPr="007009DC">
        <w:rPr>
          <w:sz w:val="20"/>
          <w:szCs w:val="20"/>
        </w:rPr>
        <w:t>Fax: _____________________</w:t>
      </w:r>
      <w:r w:rsidR="007009DC">
        <w:rPr>
          <w:sz w:val="20"/>
          <w:szCs w:val="20"/>
        </w:rPr>
        <w:t>_______________</w:t>
      </w:r>
      <w:r w:rsidRPr="007009DC">
        <w:rPr>
          <w:sz w:val="20"/>
          <w:szCs w:val="20"/>
        </w:rPr>
        <w:t>_______</w:t>
      </w:r>
    </w:p>
    <w:p w:rsidR="003560A0" w:rsidRPr="007009DC" w:rsidRDefault="008E4BCB" w:rsidP="007009DC">
      <w:pPr>
        <w:spacing w:after="0" w:line="240" w:lineRule="auto"/>
        <w:rPr>
          <w:sz w:val="20"/>
          <w:szCs w:val="20"/>
        </w:rPr>
      </w:pPr>
      <w:r w:rsidRPr="007009DC">
        <w:rPr>
          <w:sz w:val="20"/>
          <w:szCs w:val="20"/>
        </w:rPr>
        <w:t>E-mail: _____________</w:t>
      </w:r>
      <w:r w:rsidR="007009DC">
        <w:rPr>
          <w:sz w:val="20"/>
          <w:szCs w:val="20"/>
        </w:rPr>
        <w:t>____________</w:t>
      </w:r>
      <w:r w:rsidRPr="007009DC">
        <w:rPr>
          <w:sz w:val="20"/>
          <w:szCs w:val="20"/>
        </w:rPr>
        <w:t>_______________</w:t>
      </w:r>
    </w:p>
    <w:p w:rsidR="003560A0" w:rsidRDefault="003560A0" w:rsidP="007009DC">
      <w:pPr>
        <w:spacing w:after="0" w:line="240" w:lineRule="auto"/>
      </w:pPr>
    </w:p>
    <w:p w:rsidR="007009DC" w:rsidRDefault="007009DC" w:rsidP="007009DC">
      <w:pPr>
        <w:spacing w:after="0" w:line="240" w:lineRule="auto"/>
      </w:pPr>
    </w:p>
    <w:p w:rsidR="003560A0" w:rsidRDefault="008E4BCB" w:rsidP="007009DC">
      <w:pPr>
        <w:spacing w:after="0" w:line="240" w:lineRule="auto"/>
      </w:pPr>
      <w:r>
        <w:t>1. Subject of the Sale:</w:t>
      </w:r>
      <w:r w:rsidR="007009DC">
        <w:t>____________________________-</w:t>
      </w:r>
      <w:r>
        <w:t>________________________________________________</w:t>
      </w:r>
    </w:p>
    <w:p w:rsidR="003560A0" w:rsidRDefault="008E4BCB" w:rsidP="007009DC">
      <w:pPr>
        <w:spacing w:after="0" w:line="240" w:lineRule="auto"/>
      </w:pPr>
      <w:r>
        <w:t>(Name of the goods</w:t>
      </w:r>
      <w:r>
        <w:t>, quantity, price, type, quality, description, packaging, etc.)</w:t>
      </w:r>
    </w:p>
    <w:p w:rsidR="003560A0" w:rsidRDefault="008E4BCB" w:rsidP="007009DC">
      <w:pPr>
        <w:spacing w:after="0" w:line="240" w:lineRule="auto"/>
      </w:pPr>
      <w:r>
        <w:t xml:space="preserve">2. The Buyer shall pay an advance payment in the amount </w:t>
      </w:r>
      <w:proofErr w:type="gramStart"/>
      <w:r w:rsidR="007009DC">
        <w:t>of  _</w:t>
      </w:r>
      <w:proofErr w:type="gramEnd"/>
      <w:r>
        <w:t>_______ % of the price of the Subject of Sale, i.e. ______ (_____________________) currency units.</w:t>
      </w:r>
    </w:p>
    <w:p w:rsidR="003560A0" w:rsidRDefault="003560A0" w:rsidP="007009DC">
      <w:pPr>
        <w:spacing w:after="0" w:line="240" w:lineRule="auto"/>
      </w:pPr>
    </w:p>
    <w:p w:rsidR="003560A0" w:rsidRDefault="008E4BCB" w:rsidP="007009DC">
      <w:pPr>
        <w:spacing w:after="0" w:line="240" w:lineRule="auto"/>
      </w:pPr>
      <w:r>
        <w:t>3. Method of delivery:</w:t>
      </w:r>
      <w:r w:rsidR="007009DC">
        <w:t xml:space="preserve"> _________________________________</w:t>
      </w:r>
      <w:r>
        <w:t>_____________________________________________</w:t>
      </w:r>
    </w:p>
    <w:p w:rsidR="003560A0" w:rsidRDefault="008E4BCB" w:rsidP="007009DC">
      <w:pPr>
        <w:spacing w:after="0" w:line="240" w:lineRule="auto"/>
      </w:pPr>
      <w:r>
        <w:t>4. Delivery term:</w:t>
      </w:r>
      <w:r w:rsidR="007009DC">
        <w:t xml:space="preserve"> _________________________________________</w:t>
      </w:r>
      <w:r>
        <w:t>____________________________________________</w:t>
      </w:r>
    </w:p>
    <w:p w:rsidR="003560A0" w:rsidRDefault="008E4BCB" w:rsidP="007009DC">
      <w:pPr>
        <w:spacing w:after="0" w:line="240" w:lineRule="auto"/>
      </w:pPr>
      <w:r>
        <w:t>5. Appendices:</w:t>
      </w:r>
    </w:p>
    <w:p w:rsidR="003560A0" w:rsidRDefault="008E4BCB" w:rsidP="007009DC">
      <w:pPr>
        <w:spacing w:after="0" w:line="240" w:lineRule="auto"/>
      </w:pPr>
      <w:r>
        <w:t>The General Terms and Conditions of Sale constitute an integral part of this Agreement. The Buyer hereby confirms that it has rev</w:t>
      </w:r>
      <w:r>
        <w:t>iewed the General Terms and Conditions of Sale.</w:t>
      </w:r>
    </w:p>
    <w:p w:rsidR="007009DC" w:rsidRDefault="007009DC" w:rsidP="007009DC">
      <w:pPr>
        <w:spacing w:after="0" w:line="240" w:lineRule="auto"/>
      </w:pPr>
    </w:p>
    <w:p w:rsidR="003560A0" w:rsidRDefault="003560A0" w:rsidP="007009DC">
      <w:pPr>
        <w:spacing w:after="0" w:line="240" w:lineRule="auto"/>
      </w:pPr>
    </w:p>
    <w:p w:rsidR="003560A0" w:rsidRDefault="008E4BCB" w:rsidP="007009DC">
      <w:pPr>
        <w:spacing w:after="0" w:line="240" w:lineRule="auto"/>
      </w:pPr>
      <w:r>
        <w:t>Appendix:</w:t>
      </w:r>
    </w:p>
    <w:p w:rsidR="003560A0" w:rsidRDefault="008E4BCB" w:rsidP="007009DC">
      <w:pPr>
        <w:spacing w:after="0" w:line="240" w:lineRule="auto"/>
      </w:pPr>
      <w:r>
        <w:t>General Terms and Conditions of Sale on _____ (________) pages.</w:t>
      </w:r>
    </w:p>
    <w:p w:rsidR="003560A0" w:rsidRDefault="003560A0" w:rsidP="007009DC">
      <w:pPr>
        <w:spacing w:after="0" w:line="240" w:lineRule="auto"/>
      </w:pPr>
    </w:p>
    <w:p w:rsidR="003560A0" w:rsidRDefault="008E4BCB" w:rsidP="007009DC">
      <w:pPr>
        <w:spacing w:after="0" w:line="240" w:lineRule="auto"/>
      </w:pPr>
      <w:r>
        <w:t>Signatures of the Parties:</w:t>
      </w:r>
    </w:p>
    <w:p w:rsidR="00F24765" w:rsidRDefault="00F24765" w:rsidP="007009DC">
      <w:pPr>
        <w:spacing w:after="0" w:line="240" w:lineRule="auto"/>
      </w:pPr>
    </w:p>
    <w:p w:rsidR="003560A0" w:rsidRDefault="003560A0" w:rsidP="007009DC">
      <w:pPr>
        <w:spacing w:after="0" w:line="240" w:lineRule="auto"/>
      </w:pPr>
    </w:p>
    <w:p w:rsidR="003560A0" w:rsidRDefault="008E4BCB" w:rsidP="007009DC">
      <w:pPr>
        <w:spacing w:after="0" w:line="240" w:lineRule="auto"/>
      </w:pPr>
      <w:r>
        <w:t>Seller: ___________</w:t>
      </w:r>
      <w:r w:rsidR="00F24765">
        <w:t>_________</w:t>
      </w:r>
      <w:r>
        <w:t xml:space="preserve">____________      </w:t>
      </w:r>
      <w:r w:rsidR="00F24765">
        <w:t xml:space="preserve">                     </w:t>
      </w:r>
      <w:r>
        <w:t>Buyer: ____</w:t>
      </w:r>
      <w:r w:rsidR="00F24765">
        <w:t>____________</w:t>
      </w:r>
      <w:r>
        <w:t>___________________</w:t>
      </w:r>
    </w:p>
    <w:p w:rsidR="003560A0" w:rsidRDefault="003560A0"/>
    <w:p w:rsidR="009D42F7" w:rsidRDefault="009D42F7"/>
    <w:p w:rsidR="000A1B7B" w:rsidRDefault="000A1B7B" w:rsidP="009D42F7">
      <w:pPr>
        <w:pStyle w:val="NormalWeb"/>
        <w:rPr>
          <w:rFonts w:asciiTheme="minorHAnsi" w:eastAsiaTheme="minorEastAsia" w:hAnsiTheme="minorHAnsi" w:cstheme="minorBidi"/>
          <w:sz w:val="22"/>
          <w:szCs w:val="22"/>
        </w:rPr>
      </w:pPr>
    </w:p>
    <w:p w:rsidR="009D42F7" w:rsidRPr="000A1B7B" w:rsidRDefault="009D42F7" w:rsidP="009D42F7">
      <w:pPr>
        <w:pStyle w:val="NormalWeb"/>
        <w:rPr>
          <w:rFonts w:ascii="Arial CYR" w:hAnsi="Arial CYR" w:cs="Arial CYR"/>
          <w:sz w:val="20"/>
          <w:szCs w:val="20"/>
        </w:rPr>
      </w:pPr>
      <w:r w:rsidRPr="000A1B7B">
        <w:rPr>
          <w:rStyle w:val="Strong"/>
          <w:rFonts w:ascii="Arial CYR" w:hAnsi="Arial CYR" w:cs="Arial CYR"/>
          <w:sz w:val="20"/>
          <w:szCs w:val="20"/>
        </w:rPr>
        <w:lastRenderedPageBreak/>
        <w:t xml:space="preserve">General Terms and Conditions of </w:t>
      </w:r>
      <w:proofErr w:type="gramStart"/>
      <w:r w:rsidRPr="000A1B7B">
        <w:rPr>
          <w:rStyle w:val="Strong"/>
          <w:rFonts w:ascii="Arial CYR" w:hAnsi="Arial CYR" w:cs="Arial CYR"/>
          <w:sz w:val="20"/>
          <w:szCs w:val="20"/>
        </w:rPr>
        <w:t>Sale</w:t>
      </w:r>
      <w:proofErr w:type="gramEnd"/>
      <w:r w:rsidRPr="000A1B7B">
        <w:rPr>
          <w:rFonts w:ascii="Arial CYR" w:hAnsi="Arial CYR" w:cs="Arial CYR"/>
          <w:sz w:val="20"/>
          <w:szCs w:val="20"/>
        </w:rPr>
        <w:br/>
      </w:r>
      <w:r w:rsidRPr="000A1B7B">
        <w:rPr>
          <w:rStyle w:val="Emphasis"/>
          <w:rFonts w:ascii="Arial CYR" w:hAnsi="Arial CYR" w:cs="Arial CYR"/>
          <w:sz w:val="20"/>
          <w:szCs w:val="20"/>
        </w:rPr>
        <w:t>(attached to the Sale Agreement)</w:t>
      </w:r>
    </w:p>
    <w:p w:rsidR="009D42F7" w:rsidRPr="000A1B7B" w:rsidRDefault="009D42F7" w:rsidP="009D42F7">
      <w:pPr>
        <w:pStyle w:val="NormalWeb"/>
        <w:rPr>
          <w:rFonts w:ascii="Arial CYR" w:hAnsi="Arial CYR" w:cs="Arial CYR"/>
          <w:sz w:val="20"/>
          <w:szCs w:val="20"/>
        </w:rPr>
      </w:pPr>
      <w:r w:rsidRPr="000A1B7B">
        <w:rPr>
          <w:rFonts w:ascii="Arial CYR" w:hAnsi="Arial CYR" w:cs="Arial CYR"/>
          <w:sz w:val="20"/>
          <w:szCs w:val="20"/>
        </w:rPr>
        <w:t>Effective as of “___” _____________________</w:t>
      </w:r>
    </w:p>
    <w:tbl>
      <w:tblPr>
        <w:tblStyle w:val="TableGrid"/>
        <w:tblW w:w="9180" w:type="dxa"/>
        <w:tblLook w:val="04A0" w:firstRow="1" w:lastRow="0" w:firstColumn="1" w:lastColumn="0" w:noHBand="0" w:noVBand="1"/>
      </w:tblPr>
      <w:tblGrid>
        <w:gridCol w:w="9180"/>
      </w:tblGrid>
      <w:tr w:rsidR="009D42F7" w:rsidTr="000A1B7B">
        <w:tc>
          <w:tcPr>
            <w:tcW w:w="9180" w:type="dxa"/>
          </w:tcPr>
          <w:p w:rsidR="009D42F7" w:rsidRPr="000A1B7B" w:rsidRDefault="009D42F7" w:rsidP="009D42F7">
            <w:pPr>
              <w:pStyle w:val="NormalWeb"/>
              <w:spacing w:before="0" w:beforeAutospacing="0" w:after="0" w:afterAutospacing="0"/>
              <w:rPr>
                <w:rFonts w:ascii="Arial CYR" w:hAnsi="Arial CYR" w:cs="Arial CYR"/>
                <w:sz w:val="20"/>
                <w:szCs w:val="20"/>
              </w:rPr>
            </w:pPr>
            <w:r w:rsidRPr="000A1B7B">
              <w:rPr>
                <w:rStyle w:val="Strong"/>
                <w:rFonts w:ascii="Arial CYR" w:hAnsi="Arial CYR" w:cs="Arial CYR"/>
                <w:sz w:val="20"/>
                <w:szCs w:val="20"/>
              </w:rPr>
              <w:t>Note</w:t>
            </w:r>
            <w:proofErr w:type="gramStart"/>
            <w:r w:rsidRPr="000A1B7B">
              <w:rPr>
                <w:rStyle w:val="Strong"/>
                <w:rFonts w:ascii="Arial CYR" w:hAnsi="Arial CYR" w:cs="Arial CYR"/>
                <w:sz w:val="20"/>
                <w:szCs w:val="20"/>
              </w:rPr>
              <w:t>:</w:t>
            </w:r>
            <w:proofErr w:type="gramEnd"/>
            <w:r w:rsidRPr="000A1B7B">
              <w:rPr>
                <w:rFonts w:ascii="Arial CYR" w:hAnsi="Arial CYR" w:cs="Arial CYR"/>
                <w:sz w:val="20"/>
                <w:szCs w:val="20"/>
              </w:rPr>
              <w:br/>
              <w:t>This template constitutes an example of standard terms and conditions of sale. In practice, the seller often has its own terms and conditions of sale. In such cases, as a rule, the parties are dealing with standard terms within the meaning of Section 35 of the Law of Obligations Act.</w:t>
            </w:r>
          </w:p>
          <w:p w:rsidR="009D42F7" w:rsidRPr="000A1B7B" w:rsidRDefault="009D42F7" w:rsidP="009D42F7">
            <w:pPr>
              <w:pStyle w:val="NormalWeb"/>
              <w:spacing w:before="0" w:beforeAutospacing="0" w:after="0" w:afterAutospacing="0"/>
              <w:rPr>
                <w:rFonts w:ascii="Arial CYR" w:hAnsi="Arial CYR" w:cs="Arial CYR"/>
                <w:sz w:val="20"/>
                <w:szCs w:val="20"/>
              </w:rPr>
            </w:pPr>
            <w:r w:rsidRPr="000A1B7B">
              <w:rPr>
                <w:rFonts w:ascii="Arial CYR" w:hAnsi="Arial CYR" w:cs="Arial CYR"/>
                <w:sz w:val="20"/>
                <w:szCs w:val="20"/>
              </w:rPr>
              <w:t xml:space="preserve">Typically, when concluding a sale agreement, standard terms </w:t>
            </w:r>
            <w:proofErr w:type="gramStart"/>
            <w:r w:rsidRPr="000A1B7B">
              <w:rPr>
                <w:rFonts w:ascii="Arial CYR" w:hAnsi="Arial CYR" w:cs="Arial CYR"/>
                <w:sz w:val="20"/>
                <w:szCs w:val="20"/>
              </w:rPr>
              <w:t>are not negotiated</w:t>
            </w:r>
            <w:proofErr w:type="gramEnd"/>
            <w:r w:rsidRPr="000A1B7B">
              <w:rPr>
                <w:rFonts w:ascii="Arial CYR" w:hAnsi="Arial CYR" w:cs="Arial CYR"/>
                <w:sz w:val="20"/>
                <w:szCs w:val="20"/>
              </w:rPr>
              <w:t xml:space="preserve"> separately between the parties. Since, as a rule, the other party to the agreement cannot influence the content of the standard terms, the Law of Obligations Act establishes restrictions regarding their content (Section 42). If the standard terms, either as a whole or in part, unreasonably cause harm to the other party, they </w:t>
            </w:r>
            <w:proofErr w:type="gramStart"/>
            <w:r w:rsidRPr="000A1B7B">
              <w:rPr>
                <w:rFonts w:ascii="Arial CYR" w:hAnsi="Arial CYR" w:cs="Arial CYR"/>
                <w:sz w:val="20"/>
                <w:szCs w:val="20"/>
              </w:rPr>
              <w:t>are deemed</w:t>
            </w:r>
            <w:proofErr w:type="gramEnd"/>
            <w:r w:rsidRPr="000A1B7B">
              <w:rPr>
                <w:rFonts w:ascii="Arial CYR" w:hAnsi="Arial CYR" w:cs="Arial CYR"/>
                <w:sz w:val="20"/>
                <w:szCs w:val="20"/>
              </w:rPr>
              <w:t xml:space="preserve"> void in the event of a dispute. The application of the legal provisions governing standard terms (Sections 35–45 of the Law of Obligations Act) does not depend on whether the other party acts as a consumer (a natural person) or as a person acting in the course of its economic or professional activities.</w:t>
            </w:r>
          </w:p>
          <w:p w:rsidR="009D42F7" w:rsidRPr="000A1B7B" w:rsidRDefault="009D42F7" w:rsidP="009D42F7">
            <w:pPr>
              <w:pStyle w:val="NormalWeb"/>
              <w:spacing w:before="0" w:beforeAutospacing="0" w:after="0" w:afterAutospacing="0"/>
              <w:rPr>
                <w:rFonts w:ascii="Arial CYR" w:hAnsi="Arial CYR" w:cs="Arial CYR"/>
                <w:sz w:val="20"/>
                <w:szCs w:val="20"/>
              </w:rPr>
            </w:pPr>
            <w:r w:rsidRPr="000A1B7B">
              <w:rPr>
                <w:rFonts w:ascii="Arial CYR" w:hAnsi="Arial CYR" w:cs="Arial CYR"/>
                <w:sz w:val="20"/>
                <w:szCs w:val="20"/>
              </w:rPr>
              <w:t xml:space="preserve">When concluding a specific sale agreement using standard terms, the agreement must clearly refer to such terms (usually by means of a relevant clause in the agreement), i.e. that they form part of the sale agreement, and the other party must be given the opportunity to </w:t>
            </w:r>
            <w:r w:rsidRPr="000A1B7B">
              <w:rPr>
                <w:rFonts w:ascii="Arial CYR" w:hAnsi="Arial CYR" w:cs="Arial CYR"/>
                <w:sz w:val="20"/>
                <w:szCs w:val="20"/>
              </w:rPr>
              <w:t>familiarize</w:t>
            </w:r>
            <w:r w:rsidRPr="000A1B7B">
              <w:rPr>
                <w:rFonts w:ascii="Arial CYR" w:hAnsi="Arial CYR" w:cs="Arial CYR"/>
                <w:sz w:val="20"/>
                <w:szCs w:val="20"/>
              </w:rPr>
              <w:t xml:space="preserve"> itself with the standard terms.</w:t>
            </w:r>
          </w:p>
          <w:p w:rsidR="009D42F7" w:rsidRPr="009D42F7" w:rsidRDefault="009D42F7" w:rsidP="009D42F7">
            <w:pPr>
              <w:pStyle w:val="NormalWeb"/>
              <w:spacing w:before="0" w:beforeAutospacing="0" w:after="0" w:afterAutospacing="0"/>
            </w:pPr>
            <w:r w:rsidRPr="000A1B7B">
              <w:rPr>
                <w:rFonts w:ascii="Arial CYR" w:hAnsi="Arial CYR" w:cs="Arial CYR"/>
                <w:sz w:val="20"/>
                <w:szCs w:val="20"/>
              </w:rPr>
              <w:t xml:space="preserve">When concluding agreements, it should be borne in mind that, since standard terms are subject to special control as to their content (Section 42 of the Law of Obligations Act), the parties are, to a certain extent, free to agree on the terms of individually negotiated agreements. For example, pursuant to Section 42(3)(1) of the Law of Obligations Act, a standard term is deemed to unreasonably harm the other party if such term excludes or limits the liability arising from law of the user of the term (e.g. the seller) in cases where damage is caused intentionally or through gross negligence. </w:t>
            </w:r>
            <w:proofErr w:type="gramStart"/>
            <w:r w:rsidRPr="000A1B7B">
              <w:rPr>
                <w:rFonts w:ascii="Arial CYR" w:hAnsi="Arial CYR" w:cs="Arial CYR"/>
                <w:sz w:val="20"/>
                <w:szCs w:val="20"/>
              </w:rPr>
              <w:t>At the same time, if the parties conclude an agreement in which standard terms are not applied and agree that the seller shall be liable only for intentional breach of the agreement (i.e. the seller shall not be liable for breach committed through gross negligence), such agreement is, as a rule, valid, except where it conflicts with the principle of good faith.</w:t>
            </w:r>
            <w:proofErr w:type="gramEnd"/>
          </w:p>
        </w:tc>
      </w:tr>
    </w:tbl>
    <w:tbl>
      <w:tblPr>
        <w:tblStyle w:val="TableGrid"/>
        <w:tblpPr w:leftFromText="180" w:rightFromText="180" w:vertAnchor="text" w:horzAnchor="margin" w:tblpY="84"/>
        <w:tblW w:w="9180" w:type="dxa"/>
        <w:tblLook w:val="04A0" w:firstRow="1" w:lastRow="0" w:firstColumn="1" w:lastColumn="0" w:noHBand="0" w:noVBand="1"/>
      </w:tblPr>
      <w:tblGrid>
        <w:gridCol w:w="9180"/>
      </w:tblGrid>
      <w:tr w:rsidR="000A1B7B" w:rsidTr="000A1B7B">
        <w:tc>
          <w:tcPr>
            <w:tcW w:w="9180" w:type="dxa"/>
          </w:tcPr>
          <w:p w:rsidR="000A1B7B" w:rsidRPr="000A1B7B" w:rsidRDefault="000A1B7B" w:rsidP="000A1B7B">
            <w:pPr>
              <w:pStyle w:val="NormalWeb"/>
              <w:spacing w:before="0" w:beforeAutospacing="0" w:after="0" w:afterAutospacing="0"/>
              <w:rPr>
                <w:rFonts w:ascii="Arial CYR" w:hAnsi="Arial CYR" w:cs="Arial CYR"/>
                <w:sz w:val="20"/>
                <w:szCs w:val="20"/>
              </w:rPr>
            </w:pPr>
            <w:r w:rsidRPr="000A1B7B">
              <w:rPr>
                <w:rStyle w:val="Strong"/>
                <w:rFonts w:ascii="Arial CYR" w:hAnsi="Arial CYR" w:cs="Arial CYR"/>
                <w:sz w:val="20"/>
                <w:szCs w:val="20"/>
              </w:rPr>
              <w:t>Note</w:t>
            </w:r>
            <w:proofErr w:type="gramStart"/>
            <w:r w:rsidRPr="000A1B7B">
              <w:rPr>
                <w:rStyle w:val="Strong"/>
                <w:rFonts w:ascii="Arial CYR" w:hAnsi="Arial CYR" w:cs="Arial CYR"/>
                <w:sz w:val="20"/>
                <w:szCs w:val="20"/>
              </w:rPr>
              <w:t>:</w:t>
            </w:r>
            <w:proofErr w:type="gramEnd"/>
            <w:r w:rsidRPr="000A1B7B">
              <w:rPr>
                <w:rFonts w:ascii="Arial CYR" w:hAnsi="Arial CYR" w:cs="Arial CYR"/>
                <w:sz w:val="20"/>
                <w:szCs w:val="20"/>
              </w:rPr>
              <w:br/>
              <w:t xml:space="preserve">When concluding a sale agreement, it should be taken into account that the Law of Obligations Act contains specific regulation applicable in cases where the buyer is a consumer. A consumer sale occurs where a </w:t>
            </w:r>
            <w:proofErr w:type="gramStart"/>
            <w:r w:rsidRPr="000A1B7B">
              <w:rPr>
                <w:rFonts w:ascii="Arial CYR" w:hAnsi="Arial CYR" w:cs="Arial CYR"/>
                <w:sz w:val="20"/>
                <w:szCs w:val="20"/>
              </w:rPr>
              <w:t>movable item is sold to a consumer by a seller who concludes the agreement in the course of its economic or professional activities</w:t>
            </w:r>
            <w:proofErr w:type="gramEnd"/>
            <w:r w:rsidRPr="000A1B7B">
              <w:rPr>
                <w:rFonts w:ascii="Arial CYR" w:hAnsi="Arial CYR" w:cs="Arial CYR"/>
                <w:sz w:val="20"/>
                <w:szCs w:val="20"/>
              </w:rPr>
              <w:t>. A consumer is a natural person who enters into a sale agreement with the seller for purposes not related to the consumer’s independent economic or professional activities.</w:t>
            </w:r>
          </w:p>
          <w:p w:rsidR="000A1B7B" w:rsidRPr="000A1B7B" w:rsidRDefault="000A1B7B" w:rsidP="000A1B7B">
            <w:pPr>
              <w:pStyle w:val="NormalWeb"/>
              <w:spacing w:before="0" w:beforeAutospacing="0" w:after="0" w:afterAutospacing="0"/>
              <w:rPr>
                <w:rFonts w:ascii="Arial CYR" w:hAnsi="Arial CYR" w:cs="Arial CYR"/>
                <w:sz w:val="20"/>
                <w:szCs w:val="20"/>
              </w:rPr>
            </w:pPr>
            <w:r w:rsidRPr="000A1B7B">
              <w:rPr>
                <w:rFonts w:ascii="Arial CYR" w:hAnsi="Arial CYR" w:cs="Arial CYR"/>
                <w:sz w:val="20"/>
                <w:szCs w:val="20"/>
              </w:rPr>
              <w:t xml:space="preserve">Accordingly, a sale agreement concluded by a sole proprietor, under which the sole proprietor purchases items necessary for its business activities, does not constitute a consumer sale agreement, for example where a sole proprietor purchases office furniture, computer equipment, or similar items for its office. </w:t>
            </w:r>
            <w:proofErr w:type="gramStart"/>
            <w:r w:rsidRPr="000A1B7B">
              <w:rPr>
                <w:rFonts w:ascii="Arial CYR" w:hAnsi="Arial CYR" w:cs="Arial CYR"/>
                <w:sz w:val="20"/>
                <w:szCs w:val="20"/>
              </w:rPr>
              <w:t>As a general rule</w:t>
            </w:r>
            <w:proofErr w:type="gramEnd"/>
            <w:r w:rsidRPr="000A1B7B">
              <w:rPr>
                <w:rFonts w:ascii="Arial CYR" w:hAnsi="Arial CYR" w:cs="Arial CYR"/>
                <w:sz w:val="20"/>
                <w:szCs w:val="20"/>
              </w:rPr>
              <w:t>, a sale agreement concluded between natural persons does not constitute a consumer sale agreement, except in cases where the seller is a sole proprietor selling the item in the course of its business activities.</w:t>
            </w:r>
          </w:p>
          <w:p w:rsidR="000A1B7B" w:rsidRPr="000A1B7B" w:rsidRDefault="000A1B7B" w:rsidP="000A1B7B">
            <w:pPr>
              <w:pStyle w:val="NormalWeb"/>
              <w:spacing w:before="0" w:beforeAutospacing="0" w:after="0" w:afterAutospacing="0"/>
              <w:rPr>
                <w:rFonts w:ascii="Arial CYR" w:hAnsi="Arial CYR" w:cs="Arial CYR"/>
                <w:sz w:val="20"/>
                <w:szCs w:val="20"/>
              </w:rPr>
            </w:pPr>
            <w:r w:rsidRPr="000A1B7B">
              <w:rPr>
                <w:rFonts w:ascii="Arial CYR" w:hAnsi="Arial CYR" w:cs="Arial CYR"/>
                <w:sz w:val="20"/>
                <w:szCs w:val="20"/>
              </w:rPr>
              <w:t xml:space="preserve">In general, it </w:t>
            </w:r>
            <w:proofErr w:type="gramStart"/>
            <w:r w:rsidRPr="000A1B7B">
              <w:rPr>
                <w:rFonts w:ascii="Arial CYR" w:hAnsi="Arial CYR" w:cs="Arial CYR"/>
                <w:sz w:val="20"/>
                <w:szCs w:val="20"/>
              </w:rPr>
              <w:t>should be noted</w:t>
            </w:r>
            <w:proofErr w:type="gramEnd"/>
            <w:r w:rsidRPr="000A1B7B">
              <w:rPr>
                <w:rFonts w:ascii="Arial CYR" w:hAnsi="Arial CYR" w:cs="Arial CYR"/>
                <w:sz w:val="20"/>
                <w:szCs w:val="20"/>
              </w:rPr>
              <w:t xml:space="preserve"> that sale agreements in which the seller is an entrepreneur acting in the course of economic or professional activities and the buyer is a natural person are, as a rule, consumer sale agreements.</w:t>
            </w:r>
          </w:p>
          <w:p w:rsidR="000A1B7B" w:rsidRPr="000A1B7B" w:rsidRDefault="000A1B7B" w:rsidP="000A1B7B">
            <w:pPr>
              <w:pStyle w:val="NormalWeb"/>
              <w:spacing w:before="0" w:beforeAutospacing="0" w:after="0" w:afterAutospacing="0"/>
              <w:rPr>
                <w:rFonts w:ascii="Arial CYR" w:hAnsi="Arial CYR" w:cs="Arial CYR"/>
                <w:sz w:val="20"/>
                <w:szCs w:val="20"/>
              </w:rPr>
            </w:pPr>
            <w:r w:rsidRPr="000A1B7B">
              <w:rPr>
                <w:rFonts w:ascii="Arial CYR" w:hAnsi="Arial CYR" w:cs="Arial CYR"/>
                <w:sz w:val="20"/>
                <w:szCs w:val="20"/>
              </w:rPr>
              <w:t>In cases of consumer sales, the Law of Obligations Act establishes a number of special provisions aimed at protecting consumer rights. Agreements on terms deviating from the provisions of the Law of Obligations Act to the detriment of the consumer are void. Accordingly, a motor vehicle seller selling a vehicle under a sale agreement to a legal person has, to a significant extent, greater freedom in negotiating the terms of the agreement than in a situation where the buyer is a consumer.</w:t>
            </w:r>
          </w:p>
          <w:p w:rsidR="000A1B7B" w:rsidRDefault="000A1B7B" w:rsidP="000A1B7B">
            <w:pPr>
              <w:pStyle w:val="NormalWeb"/>
              <w:spacing w:before="0" w:beforeAutospacing="0" w:after="0" w:afterAutospacing="0"/>
            </w:pPr>
            <w:r w:rsidRPr="000A1B7B">
              <w:rPr>
                <w:rFonts w:ascii="Arial CYR" w:hAnsi="Arial CYR" w:cs="Arial CYR"/>
                <w:sz w:val="20"/>
                <w:szCs w:val="20"/>
              </w:rPr>
              <w:t xml:space="preserve">In addition to the Law of Obligations Act, the Consumer Protection Act and the legal acts adopted thereunder </w:t>
            </w:r>
            <w:proofErr w:type="gramStart"/>
            <w:r w:rsidRPr="000A1B7B">
              <w:rPr>
                <w:rFonts w:ascii="Arial CYR" w:hAnsi="Arial CYR" w:cs="Arial CYR"/>
                <w:sz w:val="20"/>
                <w:szCs w:val="20"/>
              </w:rPr>
              <w:t>must be taken</w:t>
            </w:r>
            <w:proofErr w:type="gramEnd"/>
            <w:r w:rsidRPr="000A1B7B">
              <w:rPr>
                <w:rFonts w:ascii="Arial CYR" w:hAnsi="Arial CYR" w:cs="Arial CYR"/>
                <w:sz w:val="20"/>
                <w:szCs w:val="20"/>
              </w:rPr>
              <w:t xml:space="preserve"> into account when concluding and performing a consumer sale agreement.</w:t>
            </w:r>
          </w:p>
        </w:tc>
      </w:tr>
    </w:tbl>
    <w:p w:rsidR="009D42F7" w:rsidRDefault="009D42F7"/>
    <w:tbl>
      <w:tblPr>
        <w:tblStyle w:val="TableGrid"/>
        <w:tblW w:w="9180" w:type="dxa"/>
        <w:tblLook w:val="04A0" w:firstRow="1" w:lastRow="0" w:firstColumn="1" w:lastColumn="0" w:noHBand="0" w:noVBand="1"/>
      </w:tblPr>
      <w:tblGrid>
        <w:gridCol w:w="9180"/>
      </w:tblGrid>
      <w:tr w:rsidR="001D2603" w:rsidTr="001D2603">
        <w:tc>
          <w:tcPr>
            <w:tcW w:w="9180" w:type="dxa"/>
          </w:tcPr>
          <w:p w:rsidR="001D2603" w:rsidRPr="00907788" w:rsidRDefault="001D2603" w:rsidP="00907788">
            <w:pPr>
              <w:pStyle w:val="NormalWeb"/>
              <w:spacing w:before="0" w:beforeAutospacing="0" w:after="0" w:afterAutospacing="0"/>
              <w:rPr>
                <w:rFonts w:ascii="Arial CYR" w:hAnsi="Arial CYR" w:cs="Arial CYR"/>
                <w:sz w:val="20"/>
                <w:szCs w:val="20"/>
              </w:rPr>
            </w:pPr>
            <w:r w:rsidRPr="00907788">
              <w:rPr>
                <w:rStyle w:val="Strong"/>
                <w:rFonts w:ascii="Arial CYR" w:hAnsi="Arial CYR" w:cs="Arial CYR"/>
                <w:sz w:val="20"/>
                <w:szCs w:val="20"/>
              </w:rPr>
              <w:t>Note</w:t>
            </w:r>
            <w:proofErr w:type="gramStart"/>
            <w:r w:rsidRPr="00907788">
              <w:rPr>
                <w:rStyle w:val="Strong"/>
                <w:rFonts w:ascii="Arial CYR" w:hAnsi="Arial CYR" w:cs="Arial CYR"/>
                <w:sz w:val="20"/>
                <w:szCs w:val="20"/>
              </w:rPr>
              <w:t>:</w:t>
            </w:r>
            <w:proofErr w:type="gramEnd"/>
            <w:r w:rsidRPr="00907788">
              <w:rPr>
                <w:rFonts w:ascii="Arial CYR" w:hAnsi="Arial CYR" w:cs="Arial CYR"/>
                <w:sz w:val="20"/>
                <w:szCs w:val="20"/>
              </w:rPr>
              <w:br/>
              <w:t xml:space="preserve">These standard terms and conditions are applicable both to sale agreements concluded with consumers and to sale agreements concluded with other persons. Provisions of the Law of Obligations Act that </w:t>
            </w:r>
            <w:proofErr w:type="gramStart"/>
            <w:r w:rsidRPr="00907788">
              <w:rPr>
                <w:rFonts w:ascii="Arial CYR" w:hAnsi="Arial CYR" w:cs="Arial CYR"/>
                <w:sz w:val="20"/>
                <w:szCs w:val="20"/>
              </w:rPr>
              <w:t>must be taken</w:t>
            </w:r>
            <w:proofErr w:type="gramEnd"/>
            <w:r w:rsidRPr="00907788">
              <w:rPr>
                <w:rFonts w:ascii="Arial CYR" w:hAnsi="Arial CYR" w:cs="Arial CYR"/>
                <w:sz w:val="20"/>
                <w:szCs w:val="20"/>
              </w:rPr>
              <w:t xml:space="preserve"> into account specifically in cases where the buyer is a consumer are indicated separately.</w:t>
            </w:r>
          </w:p>
          <w:p w:rsidR="001D2603" w:rsidRDefault="001D2603" w:rsidP="00907788">
            <w:pPr>
              <w:pStyle w:val="NormalWeb"/>
              <w:spacing w:before="0" w:beforeAutospacing="0" w:after="0" w:afterAutospacing="0"/>
            </w:pPr>
            <w:r w:rsidRPr="00907788">
              <w:rPr>
                <w:rFonts w:ascii="Arial CYR" w:hAnsi="Arial CYR" w:cs="Arial CYR"/>
                <w:sz w:val="20"/>
                <w:szCs w:val="20"/>
              </w:rPr>
              <w:t xml:space="preserve">Naturally, the terms set out in this template (advance payment, transfer of ownership, etc.) </w:t>
            </w:r>
            <w:proofErr w:type="gramStart"/>
            <w:r w:rsidRPr="00907788">
              <w:rPr>
                <w:rFonts w:ascii="Arial CYR" w:hAnsi="Arial CYR" w:cs="Arial CYR"/>
                <w:sz w:val="20"/>
                <w:szCs w:val="20"/>
              </w:rPr>
              <w:t>arise either</w:t>
            </w:r>
            <w:proofErr w:type="gramEnd"/>
            <w:r w:rsidRPr="00907788">
              <w:rPr>
                <w:rFonts w:ascii="Arial CYR" w:hAnsi="Arial CYR" w:cs="Arial CYR"/>
                <w:sz w:val="20"/>
                <w:szCs w:val="20"/>
              </w:rPr>
              <w:t xml:space="preserve"> from the business practice of the entrepreneur using standard terms or are determined by agreement between the parties. This template of standard terms and conditions is not a mandatory form to </w:t>
            </w:r>
            <w:proofErr w:type="gramStart"/>
            <w:r w:rsidRPr="00907788">
              <w:rPr>
                <w:rFonts w:ascii="Arial CYR" w:hAnsi="Arial CYR" w:cs="Arial CYR"/>
                <w:sz w:val="20"/>
                <w:szCs w:val="20"/>
              </w:rPr>
              <w:t>be used</w:t>
            </w:r>
            <w:proofErr w:type="gramEnd"/>
            <w:r w:rsidRPr="00907788">
              <w:rPr>
                <w:rFonts w:ascii="Arial CYR" w:hAnsi="Arial CYR" w:cs="Arial CYR"/>
                <w:sz w:val="20"/>
                <w:szCs w:val="20"/>
              </w:rPr>
              <w:t xml:space="preserve"> in sale agreements. Its purpose is to draw attention to those provisions of the Law of Obligations Act which a particular entrepreneur must take into account when, due to practical necessity, it drafts a sale agreement or standard terms and conditions, in particular where the other party to the agreement is a consumer.</w:t>
            </w:r>
          </w:p>
        </w:tc>
      </w:tr>
    </w:tbl>
    <w:p w:rsidR="000A1B7B" w:rsidRDefault="000A1B7B"/>
    <w:p w:rsidR="000A1B7B" w:rsidRPr="00D43011" w:rsidRDefault="00907788" w:rsidP="00D43011">
      <w:pPr>
        <w:pStyle w:val="ListParagraph"/>
        <w:numPr>
          <w:ilvl w:val="0"/>
          <w:numId w:val="10"/>
        </w:numPr>
        <w:spacing w:after="0"/>
        <w:rPr>
          <w:rFonts w:ascii="Arial CYR" w:hAnsi="Arial CYR" w:cs="Arial CYR"/>
          <w:sz w:val="20"/>
          <w:szCs w:val="20"/>
        </w:rPr>
      </w:pPr>
      <w:r w:rsidRPr="00D43011">
        <w:rPr>
          <w:rFonts w:ascii="Arial CYR" w:hAnsi="Arial CYR" w:cs="Arial CYR"/>
          <w:b/>
          <w:sz w:val="20"/>
          <w:szCs w:val="20"/>
        </w:rPr>
        <w:t>General Provisions and Definitions</w:t>
      </w:r>
    </w:p>
    <w:p w:rsidR="00907788" w:rsidRPr="00D43011" w:rsidRDefault="00907788" w:rsidP="00D43011">
      <w:pPr>
        <w:spacing w:before="100" w:beforeAutospacing="1" w:after="0" w:line="240" w:lineRule="auto"/>
        <w:rPr>
          <w:rFonts w:ascii="Arial CYR" w:eastAsia="Times New Roman" w:hAnsi="Arial CYR" w:cs="Arial CYR"/>
          <w:sz w:val="20"/>
          <w:szCs w:val="20"/>
        </w:rPr>
      </w:pPr>
      <w:r w:rsidRPr="00D43011">
        <w:rPr>
          <w:rFonts w:ascii="Arial CYR" w:eastAsia="Times New Roman" w:hAnsi="Arial CYR" w:cs="Arial CYR"/>
          <w:b/>
          <w:bCs/>
          <w:sz w:val="20"/>
          <w:szCs w:val="20"/>
        </w:rPr>
        <w:t>1.1.</w:t>
      </w:r>
      <w:r w:rsidRPr="00D43011">
        <w:rPr>
          <w:rFonts w:ascii="Arial CYR" w:eastAsia="Times New Roman" w:hAnsi="Arial CYR" w:cs="Arial CYR"/>
          <w:sz w:val="20"/>
          <w:szCs w:val="20"/>
        </w:rPr>
        <w:t xml:space="preserve"> These standard terms and conditions (hereinafter referred to as the </w:t>
      </w:r>
      <w:r w:rsidRPr="00D43011">
        <w:rPr>
          <w:rFonts w:ascii="Arial CYR" w:eastAsia="Times New Roman" w:hAnsi="Arial CYR" w:cs="Arial CYR"/>
          <w:b/>
          <w:bCs/>
          <w:sz w:val="20"/>
          <w:szCs w:val="20"/>
        </w:rPr>
        <w:t>“General Terms”</w:t>
      </w:r>
      <w:r w:rsidRPr="00D43011">
        <w:rPr>
          <w:rFonts w:ascii="Arial CYR" w:eastAsia="Times New Roman" w:hAnsi="Arial CYR" w:cs="Arial CYR"/>
          <w:sz w:val="20"/>
          <w:szCs w:val="20"/>
        </w:rPr>
        <w:t xml:space="preserve">) set out the principal terms and conditions for the sale of _____________ (subject of sale – motor vehicle, furniture, computer equipment, etc.) between ________________ (name of the seller) (hereinafter referred to as the </w:t>
      </w:r>
      <w:r w:rsidRPr="00D43011">
        <w:rPr>
          <w:rFonts w:ascii="Arial CYR" w:eastAsia="Times New Roman" w:hAnsi="Arial CYR" w:cs="Arial CYR"/>
          <w:b/>
          <w:bCs/>
          <w:sz w:val="20"/>
          <w:szCs w:val="20"/>
        </w:rPr>
        <w:t>“Seller”</w:t>
      </w:r>
      <w:r w:rsidRPr="00D43011">
        <w:rPr>
          <w:rFonts w:ascii="Arial CYR" w:eastAsia="Times New Roman" w:hAnsi="Arial CYR" w:cs="Arial CYR"/>
          <w:sz w:val="20"/>
          <w:szCs w:val="20"/>
        </w:rPr>
        <w:t xml:space="preserve">) and the buyer (hereinafter referred to as the </w:t>
      </w:r>
      <w:r w:rsidRPr="00D43011">
        <w:rPr>
          <w:rFonts w:ascii="Arial CYR" w:eastAsia="Times New Roman" w:hAnsi="Arial CYR" w:cs="Arial CYR"/>
          <w:b/>
          <w:bCs/>
          <w:sz w:val="20"/>
          <w:szCs w:val="20"/>
        </w:rPr>
        <w:t>“Buyer”</w:t>
      </w:r>
      <w:r w:rsidRPr="00D43011">
        <w:rPr>
          <w:rFonts w:ascii="Arial CYR" w:eastAsia="Times New Roman" w:hAnsi="Arial CYR" w:cs="Arial CYR"/>
          <w:sz w:val="20"/>
          <w:szCs w:val="20"/>
        </w:rPr>
        <w:t>).</w:t>
      </w:r>
    </w:p>
    <w:p w:rsidR="00907788" w:rsidRPr="00D43011" w:rsidRDefault="00907788" w:rsidP="00D43011">
      <w:pPr>
        <w:pStyle w:val="ListParagraph"/>
        <w:spacing w:before="100" w:beforeAutospacing="1" w:after="0" w:line="240" w:lineRule="auto"/>
        <w:rPr>
          <w:rFonts w:ascii="Arial CYR" w:eastAsia="Times New Roman" w:hAnsi="Arial CYR" w:cs="Arial CYR"/>
          <w:sz w:val="20"/>
          <w:szCs w:val="20"/>
        </w:rPr>
      </w:pPr>
      <w:r w:rsidRPr="00D43011">
        <w:rPr>
          <w:rFonts w:ascii="Arial CYR" w:eastAsia="Times New Roman" w:hAnsi="Arial CYR" w:cs="Arial CYR"/>
          <w:sz w:val="20"/>
          <w:szCs w:val="20"/>
        </w:rPr>
        <w:t xml:space="preserve">The Buyer and the Seller </w:t>
      </w:r>
      <w:proofErr w:type="gramStart"/>
      <w:r w:rsidRPr="00D43011">
        <w:rPr>
          <w:rFonts w:ascii="Arial CYR" w:eastAsia="Times New Roman" w:hAnsi="Arial CYR" w:cs="Arial CYR"/>
          <w:sz w:val="20"/>
          <w:szCs w:val="20"/>
        </w:rPr>
        <w:t>are hereinafter individually referred</w:t>
      </w:r>
      <w:proofErr w:type="gramEnd"/>
      <w:r w:rsidRPr="00D43011">
        <w:rPr>
          <w:rFonts w:ascii="Arial CYR" w:eastAsia="Times New Roman" w:hAnsi="Arial CYR" w:cs="Arial CYR"/>
          <w:sz w:val="20"/>
          <w:szCs w:val="20"/>
        </w:rPr>
        <w:t xml:space="preserve"> to as a </w:t>
      </w:r>
      <w:r w:rsidRPr="00D43011">
        <w:rPr>
          <w:rFonts w:ascii="Arial CYR" w:eastAsia="Times New Roman" w:hAnsi="Arial CYR" w:cs="Arial CYR"/>
          <w:b/>
          <w:bCs/>
          <w:sz w:val="20"/>
          <w:szCs w:val="20"/>
        </w:rPr>
        <w:t>“Party”</w:t>
      </w:r>
      <w:r w:rsidRPr="00D43011">
        <w:rPr>
          <w:rFonts w:ascii="Arial CYR" w:eastAsia="Times New Roman" w:hAnsi="Arial CYR" w:cs="Arial CYR"/>
          <w:sz w:val="20"/>
          <w:szCs w:val="20"/>
        </w:rPr>
        <w:t xml:space="preserve"> and collectively as the </w:t>
      </w:r>
      <w:r w:rsidRPr="00D43011">
        <w:rPr>
          <w:rFonts w:ascii="Arial CYR" w:eastAsia="Times New Roman" w:hAnsi="Arial CYR" w:cs="Arial CYR"/>
          <w:b/>
          <w:bCs/>
          <w:sz w:val="20"/>
          <w:szCs w:val="20"/>
        </w:rPr>
        <w:t>“Parties.”</w:t>
      </w:r>
    </w:p>
    <w:tbl>
      <w:tblPr>
        <w:tblStyle w:val="TableGrid"/>
        <w:tblW w:w="0" w:type="auto"/>
        <w:tblInd w:w="-34" w:type="dxa"/>
        <w:tblLook w:val="04A0" w:firstRow="1" w:lastRow="0" w:firstColumn="1" w:lastColumn="0" w:noHBand="0" w:noVBand="1"/>
      </w:tblPr>
      <w:tblGrid>
        <w:gridCol w:w="8890"/>
      </w:tblGrid>
      <w:tr w:rsidR="00907788" w:rsidRPr="00D43011" w:rsidTr="00907788">
        <w:trPr>
          <w:trHeight w:val="793"/>
        </w:trPr>
        <w:tc>
          <w:tcPr>
            <w:tcW w:w="8890" w:type="dxa"/>
          </w:tcPr>
          <w:p w:rsidR="00907788" w:rsidRPr="00D43011" w:rsidRDefault="00907788" w:rsidP="00D43011">
            <w:pPr>
              <w:pStyle w:val="ListParagraph"/>
              <w:ind w:left="0"/>
              <w:rPr>
                <w:rFonts w:ascii="Arial CYR" w:hAnsi="Arial CYR" w:cs="Arial CYR"/>
                <w:sz w:val="20"/>
                <w:szCs w:val="20"/>
              </w:rPr>
            </w:pPr>
            <w:r w:rsidRPr="00D43011">
              <w:rPr>
                <w:rStyle w:val="Strong"/>
                <w:rFonts w:ascii="Arial CYR" w:hAnsi="Arial CYR" w:cs="Arial CYR"/>
                <w:sz w:val="20"/>
                <w:szCs w:val="20"/>
              </w:rPr>
              <w:t>Note:</w:t>
            </w:r>
            <w:r w:rsidRPr="00D43011">
              <w:rPr>
                <w:rFonts w:ascii="Arial CYR" w:hAnsi="Arial CYR" w:cs="Arial CYR"/>
                <w:sz w:val="20"/>
                <w:szCs w:val="20"/>
              </w:rPr>
              <w:br/>
              <w:t>As, in practice, the designation “General Terms” is more commonly used, this template uses the term “General Terms” instead of “standard terms and conditions.”</w:t>
            </w:r>
          </w:p>
        </w:tc>
      </w:tr>
    </w:tbl>
    <w:p w:rsidR="00907788" w:rsidRPr="00D43011" w:rsidRDefault="00907788" w:rsidP="00D43011">
      <w:pPr>
        <w:spacing w:after="0"/>
        <w:rPr>
          <w:rFonts w:ascii="Arial CYR" w:hAnsi="Arial CYR" w:cs="Arial CYR"/>
          <w:sz w:val="20"/>
          <w:szCs w:val="20"/>
        </w:rPr>
      </w:pPr>
    </w:p>
    <w:p w:rsidR="00907788" w:rsidRPr="00D43011" w:rsidRDefault="00907788" w:rsidP="00D43011">
      <w:pPr>
        <w:pStyle w:val="ListParagraph"/>
        <w:numPr>
          <w:ilvl w:val="1"/>
          <w:numId w:val="12"/>
        </w:numPr>
        <w:spacing w:after="0"/>
        <w:rPr>
          <w:rFonts w:ascii="Arial CYR" w:hAnsi="Arial CYR" w:cs="Arial CYR"/>
          <w:sz w:val="20"/>
          <w:szCs w:val="20"/>
        </w:rPr>
      </w:pPr>
      <w:r w:rsidRPr="00D43011">
        <w:rPr>
          <w:rFonts w:ascii="Arial CYR" w:hAnsi="Arial CYR" w:cs="Arial CYR"/>
          <w:sz w:val="20"/>
          <w:szCs w:val="20"/>
        </w:rPr>
        <w:t xml:space="preserve">The General Terms form an integral part of the sale agreement concluded </w:t>
      </w:r>
    </w:p>
    <w:p w:rsidR="00907788" w:rsidRPr="00D43011" w:rsidRDefault="00907788" w:rsidP="00D43011">
      <w:pPr>
        <w:pStyle w:val="ListParagraph"/>
        <w:spacing w:after="0"/>
        <w:ind w:left="1296"/>
        <w:rPr>
          <w:rFonts w:ascii="Arial CYR" w:hAnsi="Arial CYR" w:cs="Arial CYR"/>
          <w:sz w:val="20"/>
          <w:szCs w:val="20"/>
        </w:rPr>
      </w:pPr>
      <w:proofErr w:type="gramStart"/>
      <w:r w:rsidRPr="00D43011">
        <w:rPr>
          <w:rFonts w:ascii="Arial CYR" w:hAnsi="Arial CYR" w:cs="Arial CYR"/>
          <w:sz w:val="20"/>
          <w:szCs w:val="20"/>
        </w:rPr>
        <w:t>between</w:t>
      </w:r>
      <w:proofErr w:type="gramEnd"/>
      <w:r w:rsidRPr="00D43011">
        <w:rPr>
          <w:rFonts w:ascii="Arial CYR" w:hAnsi="Arial CYR" w:cs="Arial CYR"/>
          <w:sz w:val="20"/>
          <w:szCs w:val="20"/>
        </w:rPr>
        <w:t xml:space="preserve"> the Seller and the Buyer (hereinafter referred to as the </w:t>
      </w:r>
      <w:r w:rsidRPr="00D43011">
        <w:rPr>
          <w:rStyle w:val="Strong"/>
          <w:rFonts w:ascii="Arial CYR" w:hAnsi="Arial CYR" w:cs="Arial CYR"/>
          <w:sz w:val="20"/>
          <w:szCs w:val="20"/>
        </w:rPr>
        <w:t>“Agreement”</w:t>
      </w:r>
      <w:r w:rsidRPr="00D43011">
        <w:rPr>
          <w:rFonts w:ascii="Arial CYR" w:hAnsi="Arial CYR" w:cs="Arial CYR"/>
          <w:sz w:val="20"/>
          <w:szCs w:val="20"/>
        </w:rPr>
        <w:t>).</w:t>
      </w:r>
    </w:p>
    <w:tbl>
      <w:tblPr>
        <w:tblStyle w:val="TableGrid"/>
        <w:tblW w:w="0" w:type="auto"/>
        <w:tblLook w:val="04A0" w:firstRow="1" w:lastRow="0" w:firstColumn="1" w:lastColumn="0" w:noHBand="0" w:noVBand="1"/>
      </w:tblPr>
      <w:tblGrid>
        <w:gridCol w:w="8856"/>
      </w:tblGrid>
      <w:tr w:rsidR="00907788" w:rsidRPr="00D43011" w:rsidTr="00907788">
        <w:tc>
          <w:tcPr>
            <w:tcW w:w="8856" w:type="dxa"/>
          </w:tcPr>
          <w:p w:rsidR="00907788" w:rsidRPr="00D43011" w:rsidRDefault="00907788" w:rsidP="00D43011">
            <w:pPr>
              <w:pStyle w:val="NormalWeb"/>
              <w:spacing w:before="0" w:beforeAutospacing="0" w:after="0" w:afterAutospacing="0"/>
              <w:rPr>
                <w:rFonts w:ascii="Arial CYR" w:hAnsi="Arial CYR" w:cs="Arial CYR"/>
                <w:sz w:val="20"/>
                <w:szCs w:val="20"/>
              </w:rPr>
            </w:pPr>
            <w:r w:rsidRPr="00D43011">
              <w:rPr>
                <w:rStyle w:val="Strong"/>
                <w:rFonts w:ascii="Arial CYR" w:hAnsi="Arial CYR" w:cs="Arial CYR"/>
                <w:sz w:val="20"/>
                <w:szCs w:val="20"/>
              </w:rPr>
              <w:t>Note:</w:t>
            </w:r>
            <w:r w:rsidRPr="00D43011">
              <w:rPr>
                <w:rFonts w:ascii="Arial CYR" w:hAnsi="Arial CYR" w:cs="Arial CYR"/>
                <w:sz w:val="20"/>
                <w:szCs w:val="20"/>
              </w:rPr>
              <w:br/>
              <w:t>The sale agreement concluded between the Seller and the Buyer consists of:</w:t>
            </w:r>
          </w:p>
          <w:p w:rsidR="00907788" w:rsidRPr="00D43011" w:rsidRDefault="00907788" w:rsidP="00D43011">
            <w:pPr>
              <w:pStyle w:val="NormalWeb"/>
              <w:numPr>
                <w:ilvl w:val="0"/>
                <w:numId w:val="13"/>
              </w:numPr>
              <w:spacing w:before="0" w:beforeAutospacing="0" w:after="0" w:afterAutospacing="0"/>
              <w:rPr>
                <w:rFonts w:ascii="Arial CYR" w:hAnsi="Arial CYR" w:cs="Arial CYR"/>
                <w:sz w:val="20"/>
                <w:szCs w:val="20"/>
              </w:rPr>
            </w:pPr>
            <w:r w:rsidRPr="00D43011">
              <w:rPr>
                <w:rFonts w:ascii="Arial CYR" w:hAnsi="Arial CYR" w:cs="Arial CYR"/>
                <w:sz w:val="20"/>
                <w:szCs w:val="20"/>
              </w:rPr>
              <w:t>an individually negotiated agreement between the Seller and the Buyer specifying the item sold, its price, and other individual terms (referred to in this template as the Agreement); and</w:t>
            </w:r>
          </w:p>
          <w:p w:rsidR="00907788" w:rsidRPr="00D43011" w:rsidRDefault="00907788" w:rsidP="00D43011">
            <w:pPr>
              <w:pStyle w:val="NormalWeb"/>
              <w:numPr>
                <w:ilvl w:val="0"/>
                <w:numId w:val="13"/>
              </w:numPr>
              <w:spacing w:before="0" w:beforeAutospacing="0" w:after="0" w:afterAutospacing="0"/>
              <w:rPr>
                <w:rFonts w:ascii="Arial CYR" w:hAnsi="Arial CYR" w:cs="Arial CYR"/>
                <w:sz w:val="20"/>
                <w:szCs w:val="20"/>
              </w:rPr>
            </w:pPr>
            <w:proofErr w:type="gramStart"/>
            <w:r w:rsidRPr="00D43011">
              <w:rPr>
                <w:rFonts w:ascii="Arial CYR" w:hAnsi="Arial CYR" w:cs="Arial CYR"/>
                <w:sz w:val="20"/>
                <w:szCs w:val="20"/>
              </w:rPr>
              <w:t>standard</w:t>
            </w:r>
            <w:proofErr w:type="gramEnd"/>
            <w:r w:rsidRPr="00D43011">
              <w:rPr>
                <w:rFonts w:ascii="Arial CYR" w:hAnsi="Arial CYR" w:cs="Arial CYR"/>
                <w:sz w:val="20"/>
                <w:szCs w:val="20"/>
              </w:rPr>
              <w:t xml:space="preserve"> terms and conditions, which in this template are referred to as the General Terms.</w:t>
            </w:r>
          </w:p>
        </w:tc>
      </w:tr>
    </w:tbl>
    <w:p w:rsidR="00907788" w:rsidRPr="00D43011" w:rsidRDefault="00907788" w:rsidP="00D43011">
      <w:pPr>
        <w:spacing w:after="0"/>
        <w:rPr>
          <w:rFonts w:ascii="Arial CYR" w:hAnsi="Arial CYR" w:cs="Arial CYR"/>
          <w:sz w:val="20"/>
          <w:szCs w:val="20"/>
        </w:rPr>
      </w:pPr>
    </w:p>
    <w:p w:rsidR="00907788" w:rsidRPr="00D43011" w:rsidRDefault="00907788" w:rsidP="00D43011">
      <w:pPr>
        <w:pStyle w:val="ListParagraph"/>
        <w:numPr>
          <w:ilvl w:val="1"/>
          <w:numId w:val="12"/>
        </w:numPr>
        <w:spacing w:after="0"/>
        <w:rPr>
          <w:rFonts w:ascii="Arial CYR" w:hAnsi="Arial CYR" w:cs="Arial CYR"/>
          <w:sz w:val="20"/>
          <w:szCs w:val="20"/>
        </w:rPr>
      </w:pPr>
      <w:proofErr w:type="gramStart"/>
      <w:r w:rsidRPr="00D43011">
        <w:rPr>
          <w:rFonts w:ascii="Arial CYR" w:hAnsi="Arial CYR" w:cs="Arial CYR"/>
          <w:sz w:val="20"/>
          <w:szCs w:val="20"/>
        </w:rPr>
        <w:t xml:space="preserve">The Agreement defines the item or right sold by the Seller (hereinafter referred to as the </w:t>
      </w:r>
      <w:r w:rsidRPr="00D43011">
        <w:rPr>
          <w:rStyle w:val="Strong"/>
          <w:rFonts w:ascii="Arial CYR" w:hAnsi="Arial CYR" w:cs="Arial CYR"/>
          <w:sz w:val="20"/>
          <w:szCs w:val="20"/>
        </w:rPr>
        <w:t>“Subject of Sale”</w:t>
      </w:r>
      <w:r w:rsidRPr="00D43011">
        <w:rPr>
          <w:rFonts w:ascii="Arial CYR" w:hAnsi="Arial CYR" w:cs="Arial CYR"/>
          <w:sz w:val="20"/>
          <w:szCs w:val="20"/>
        </w:rPr>
        <w:t>), as well as the characteristics, quality, and price of the Subject of Sale, its packaging, the amount of the advance payment, the conditions and time of delivery or transfer, the amount of transportation costs, the details of the Parties, and other terms which the Parties consider material.</w:t>
      </w:r>
      <w:proofErr w:type="gramEnd"/>
    </w:p>
    <w:p w:rsidR="00D43011" w:rsidRDefault="00D43011" w:rsidP="00D43011">
      <w:pPr>
        <w:pStyle w:val="ListParagraph"/>
        <w:spacing w:after="0"/>
        <w:ind w:left="360"/>
        <w:rPr>
          <w:rFonts w:ascii="Arial CYR" w:hAnsi="Arial CYR" w:cs="Arial CYR"/>
          <w:sz w:val="20"/>
          <w:szCs w:val="20"/>
        </w:rPr>
      </w:pPr>
    </w:p>
    <w:p w:rsidR="00D43011" w:rsidRDefault="00D43011" w:rsidP="00D43011">
      <w:pPr>
        <w:pStyle w:val="ListParagraph"/>
        <w:spacing w:before="240" w:after="0"/>
        <w:ind w:left="360"/>
        <w:rPr>
          <w:rFonts w:ascii="Arial CYR" w:hAnsi="Arial CYR" w:cs="Arial CYR"/>
          <w:sz w:val="20"/>
          <w:szCs w:val="20"/>
        </w:rPr>
      </w:pPr>
    </w:p>
    <w:p w:rsidR="00D43011" w:rsidRDefault="00D43011" w:rsidP="00D43011">
      <w:pPr>
        <w:pStyle w:val="ListParagraph"/>
        <w:spacing w:before="240" w:after="0"/>
        <w:ind w:left="360"/>
        <w:rPr>
          <w:rFonts w:ascii="Arial CYR" w:hAnsi="Arial CYR" w:cs="Arial CYR"/>
          <w:sz w:val="20"/>
          <w:szCs w:val="20"/>
        </w:rPr>
      </w:pPr>
    </w:p>
    <w:p w:rsidR="00D43011" w:rsidRDefault="00D43011" w:rsidP="00D43011">
      <w:pPr>
        <w:pStyle w:val="ListParagraph"/>
        <w:spacing w:before="240" w:after="0"/>
        <w:ind w:left="360"/>
        <w:rPr>
          <w:rFonts w:ascii="Arial CYR" w:hAnsi="Arial CYR" w:cs="Arial CYR"/>
          <w:sz w:val="20"/>
          <w:szCs w:val="20"/>
        </w:rPr>
      </w:pPr>
    </w:p>
    <w:p w:rsidR="00D43011" w:rsidRDefault="00D43011" w:rsidP="00D43011">
      <w:pPr>
        <w:pStyle w:val="ListParagraph"/>
        <w:spacing w:before="240" w:after="0"/>
        <w:ind w:left="360"/>
        <w:rPr>
          <w:rFonts w:ascii="Arial CYR" w:hAnsi="Arial CYR" w:cs="Arial CYR"/>
          <w:sz w:val="20"/>
          <w:szCs w:val="20"/>
        </w:rPr>
      </w:pPr>
    </w:p>
    <w:p w:rsidR="00D43011" w:rsidRDefault="00D43011" w:rsidP="00D43011">
      <w:pPr>
        <w:pStyle w:val="ListParagraph"/>
        <w:spacing w:before="240" w:after="0"/>
        <w:ind w:left="360"/>
        <w:rPr>
          <w:rFonts w:ascii="Arial CYR" w:hAnsi="Arial CYR" w:cs="Arial CYR"/>
          <w:sz w:val="20"/>
          <w:szCs w:val="20"/>
        </w:rPr>
      </w:pPr>
    </w:p>
    <w:p w:rsidR="00D43011" w:rsidRDefault="00D43011" w:rsidP="00D43011">
      <w:pPr>
        <w:pStyle w:val="ListParagraph"/>
        <w:spacing w:before="240" w:after="0"/>
        <w:ind w:left="360"/>
        <w:rPr>
          <w:rFonts w:ascii="Arial CYR" w:hAnsi="Arial CYR" w:cs="Arial CYR"/>
          <w:sz w:val="20"/>
          <w:szCs w:val="20"/>
        </w:rPr>
      </w:pPr>
    </w:p>
    <w:p w:rsidR="00D43011" w:rsidRDefault="00D43011" w:rsidP="00D43011">
      <w:pPr>
        <w:pStyle w:val="ListParagraph"/>
        <w:spacing w:before="240" w:after="0"/>
        <w:ind w:left="360"/>
        <w:rPr>
          <w:rFonts w:ascii="Arial CYR" w:hAnsi="Arial CYR" w:cs="Arial CYR"/>
          <w:sz w:val="20"/>
          <w:szCs w:val="20"/>
        </w:rPr>
      </w:pPr>
    </w:p>
    <w:tbl>
      <w:tblPr>
        <w:tblStyle w:val="TableGrid"/>
        <w:tblW w:w="0" w:type="auto"/>
        <w:tblInd w:w="360" w:type="dxa"/>
        <w:tblLook w:val="04A0" w:firstRow="1" w:lastRow="0" w:firstColumn="1" w:lastColumn="0" w:noHBand="0" w:noVBand="1"/>
      </w:tblPr>
      <w:tblGrid>
        <w:gridCol w:w="8496"/>
      </w:tblGrid>
      <w:tr w:rsidR="00D43011" w:rsidTr="00D43011">
        <w:tc>
          <w:tcPr>
            <w:tcW w:w="8856" w:type="dxa"/>
          </w:tcPr>
          <w:p w:rsidR="00D43011" w:rsidRPr="00D43011" w:rsidRDefault="00D43011" w:rsidP="00D43011">
            <w:pPr>
              <w:pStyle w:val="NormalWeb"/>
              <w:spacing w:before="0" w:beforeAutospacing="0" w:after="0" w:afterAutospacing="0"/>
              <w:rPr>
                <w:rFonts w:ascii="Arial CYR" w:hAnsi="Arial CYR" w:cs="Arial CYR"/>
                <w:sz w:val="20"/>
                <w:szCs w:val="20"/>
              </w:rPr>
            </w:pPr>
            <w:r w:rsidRPr="00D43011">
              <w:rPr>
                <w:rStyle w:val="Strong"/>
                <w:rFonts w:ascii="Arial CYR" w:hAnsi="Arial CYR" w:cs="Arial CYR"/>
                <w:sz w:val="20"/>
                <w:szCs w:val="20"/>
              </w:rPr>
              <w:lastRenderedPageBreak/>
              <w:t>Note</w:t>
            </w:r>
            <w:proofErr w:type="gramStart"/>
            <w:r w:rsidRPr="00D43011">
              <w:rPr>
                <w:rStyle w:val="Strong"/>
                <w:rFonts w:ascii="Arial CYR" w:hAnsi="Arial CYR" w:cs="Arial CYR"/>
                <w:sz w:val="20"/>
                <w:szCs w:val="20"/>
              </w:rPr>
              <w:t>:</w:t>
            </w:r>
            <w:proofErr w:type="gramEnd"/>
            <w:r w:rsidRPr="00D43011">
              <w:rPr>
                <w:rFonts w:ascii="Arial CYR" w:hAnsi="Arial CYR" w:cs="Arial CYR"/>
                <w:sz w:val="20"/>
                <w:szCs w:val="20"/>
              </w:rPr>
              <w:br/>
              <w:t xml:space="preserve">The item sold must conform to the terms of the Agreement. In order to determine, in the event of a dispute, whether the item delivered to the Buyer conformed to the concluded agreement, it is of critical importance to define the subject of the sale agreement precisely (name, type, quantity, quality, description, packaging, etc.). In practice, if a dispute arises, it is significantly easier to prove one’s assertions by means of a document signed by the Parties than, for example, by witness testimony or, even more so, by circumstantial evidence. In judicial practice, claims related to the non-conformity of the sold item </w:t>
            </w:r>
            <w:proofErr w:type="gramStart"/>
            <w:r w:rsidRPr="00D43011">
              <w:rPr>
                <w:rFonts w:ascii="Arial CYR" w:hAnsi="Arial CYR" w:cs="Arial CYR"/>
                <w:sz w:val="20"/>
                <w:szCs w:val="20"/>
              </w:rPr>
              <w:t>have often been dismissed</w:t>
            </w:r>
            <w:proofErr w:type="gramEnd"/>
            <w:r w:rsidRPr="00D43011">
              <w:rPr>
                <w:rFonts w:ascii="Arial CYR" w:hAnsi="Arial CYR" w:cs="Arial CYR"/>
                <w:sz w:val="20"/>
                <w:szCs w:val="20"/>
              </w:rPr>
              <w:t xml:space="preserve"> because the Buyer failed to prove its assertions.</w:t>
            </w:r>
          </w:p>
          <w:p w:rsidR="00D43011" w:rsidRPr="00D43011" w:rsidRDefault="00D43011" w:rsidP="00D43011">
            <w:pPr>
              <w:pStyle w:val="NormalWeb"/>
              <w:spacing w:before="0" w:beforeAutospacing="0" w:after="0" w:afterAutospacing="0"/>
              <w:rPr>
                <w:rFonts w:ascii="Arial CYR" w:hAnsi="Arial CYR" w:cs="Arial CYR"/>
                <w:sz w:val="20"/>
                <w:szCs w:val="20"/>
              </w:rPr>
            </w:pPr>
            <w:r w:rsidRPr="00D43011">
              <w:rPr>
                <w:rFonts w:ascii="Arial CYR" w:hAnsi="Arial CYR" w:cs="Arial CYR"/>
                <w:sz w:val="20"/>
                <w:szCs w:val="20"/>
              </w:rPr>
              <w:t xml:space="preserve">From the Seller’s perspective, a precise definition of the subject of the agreement and a detailed description of its characteristics in the sale agreement prevent Buyer claims related to non-conformity of the item with the terms of the Agreement. The Seller is not liable for defects of the sold </w:t>
            </w:r>
            <w:proofErr w:type="gramStart"/>
            <w:r w:rsidRPr="00D43011">
              <w:rPr>
                <w:rFonts w:ascii="Arial CYR" w:hAnsi="Arial CYR" w:cs="Arial CYR"/>
                <w:sz w:val="20"/>
                <w:szCs w:val="20"/>
              </w:rPr>
              <w:t>item which</w:t>
            </w:r>
            <w:proofErr w:type="gramEnd"/>
            <w:r w:rsidRPr="00D43011">
              <w:rPr>
                <w:rFonts w:ascii="Arial CYR" w:hAnsi="Arial CYR" w:cs="Arial CYR"/>
                <w:sz w:val="20"/>
                <w:szCs w:val="20"/>
              </w:rPr>
              <w:t xml:space="preserve"> the Buyer knew of or should have known of at the time of conclusion of the Agreement (Section 218(4) of the Law of Obligations Act).</w:t>
            </w:r>
          </w:p>
          <w:p w:rsidR="00D43011" w:rsidRPr="00D43011" w:rsidRDefault="00D43011" w:rsidP="00D43011">
            <w:pPr>
              <w:pStyle w:val="NormalWeb"/>
              <w:spacing w:before="0" w:beforeAutospacing="0" w:after="0" w:afterAutospacing="0"/>
              <w:rPr>
                <w:rFonts w:ascii="Arial CYR" w:hAnsi="Arial CYR" w:cs="Arial CYR"/>
                <w:sz w:val="20"/>
                <w:szCs w:val="20"/>
              </w:rPr>
            </w:pPr>
            <w:r w:rsidRPr="00D43011">
              <w:rPr>
                <w:rFonts w:ascii="Arial CYR" w:hAnsi="Arial CYR" w:cs="Arial CYR"/>
                <w:sz w:val="20"/>
                <w:szCs w:val="20"/>
              </w:rPr>
              <w:t xml:space="preserve">The same principle applies to the Buyer. A precise definition of the item and its characteristics in the Agreement document enables the Buyer, in the event that the delivered item does not conform to the Agreement, </w:t>
            </w:r>
            <w:proofErr w:type="gramStart"/>
            <w:r w:rsidRPr="00D43011">
              <w:rPr>
                <w:rFonts w:ascii="Arial CYR" w:hAnsi="Arial CYR" w:cs="Arial CYR"/>
                <w:sz w:val="20"/>
                <w:szCs w:val="20"/>
              </w:rPr>
              <w:t>to successfully assert</w:t>
            </w:r>
            <w:proofErr w:type="gramEnd"/>
            <w:r w:rsidRPr="00D43011">
              <w:rPr>
                <w:rFonts w:ascii="Arial CYR" w:hAnsi="Arial CYR" w:cs="Arial CYR"/>
                <w:sz w:val="20"/>
                <w:szCs w:val="20"/>
              </w:rPr>
              <w:t xml:space="preserve"> its claims against the Seller.</w:t>
            </w:r>
          </w:p>
          <w:p w:rsidR="00D43011" w:rsidRPr="00D43011" w:rsidRDefault="00D43011" w:rsidP="00D43011">
            <w:pPr>
              <w:pStyle w:val="NormalWeb"/>
              <w:spacing w:before="0" w:beforeAutospacing="0" w:after="0" w:afterAutospacing="0"/>
            </w:pPr>
            <w:r w:rsidRPr="00D43011">
              <w:rPr>
                <w:rFonts w:ascii="Arial CYR" w:hAnsi="Arial CYR" w:cs="Arial CYR"/>
                <w:sz w:val="20"/>
                <w:szCs w:val="20"/>
              </w:rPr>
              <w:t xml:space="preserve">In consumer sales, the provisions of Section 217(2)(6) of the Law of Obligations Act must be taken into account, pursuant to which the content of a consumer sale agreement and, accordingly, the Seller’s liability are determined by the consumer’s justified expectations regarding the characteristics and quality of the sold item. Such expectations </w:t>
            </w:r>
            <w:proofErr w:type="gramStart"/>
            <w:r w:rsidRPr="00D43011">
              <w:rPr>
                <w:rFonts w:ascii="Arial CYR" w:hAnsi="Arial CYR" w:cs="Arial CYR"/>
                <w:sz w:val="20"/>
                <w:szCs w:val="20"/>
              </w:rPr>
              <w:t>are based</w:t>
            </w:r>
            <w:proofErr w:type="gramEnd"/>
            <w:r w:rsidRPr="00D43011">
              <w:rPr>
                <w:rFonts w:ascii="Arial CYR" w:hAnsi="Arial CYR" w:cs="Arial CYR"/>
                <w:sz w:val="20"/>
                <w:szCs w:val="20"/>
              </w:rPr>
              <w:t xml:space="preserve"> on publicly available information or information directly provided to a specific consumer regarding the sold item, primarily advertising. </w:t>
            </w:r>
            <w:proofErr w:type="gramStart"/>
            <w:r w:rsidRPr="00D43011">
              <w:rPr>
                <w:rFonts w:ascii="Arial CYR" w:hAnsi="Arial CYR" w:cs="Arial CYR"/>
                <w:sz w:val="20"/>
                <w:szCs w:val="20"/>
              </w:rPr>
              <w:t>Such informati</w:t>
            </w:r>
            <w:r>
              <w:rPr>
                <w:rFonts w:ascii="Arial CYR" w:hAnsi="Arial CYR" w:cs="Arial CYR"/>
                <w:sz w:val="20"/>
                <w:szCs w:val="20"/>
              </w:rPr>
              <w:t xml:space="preserve">on may be provided to the </w:t>
            </w:r>
            <w:proofErr w:type="spellStart"/>
            <w:r>
              <w:rPr>
                <w:rFonts w:ascii="Arial CYR" w:hAnsi="Arial CYR" w:cs="Arial CYR"/>
                <w:sz w:val="20"/>
                <w:szCs w:val="20"/>
              </w:rPr>
              <w:t>publi</w:t>
            </w:r>
            <w:proofErr w:type="spellEnd"/>
            <w:r>
              <w:rPr>
                <w:rFonts w:ascii="Arial CYR" w:hAnsi="Arial CYR" w:cs="Arial CYR"/>
                <w:sz w:val="20"/>
                <w:szCs w:val="20"/>
                <w:lang w:val="ru-RU"/>
              </w:rPr>
              <w:t>с</w:t>
            </w:r>
            <w:r w:rsidR="006013A8" w:rsidRPr="006013A8">
              <w:rPr>
                <w:rFonts w:ascii="Arial CYR" w:hAnsi="Arial CYR" w:cs="Arial CYR"/>
                <w:sz w:val="20"/>
                <w:szCs w:val="20"/>
              </w:rPr>
              <w:t xml:space="preserve"> </w:t>
            </w:r>
            <w:r w:rsidRPr="00D43011">
              <w:rPr>
                <w:rFonts w:ascii="Arial CYR" w:hAnsi="Arial CYR" w:cs="Arial CYR"/>
                <w:sz w:val="20"/>
                <w:szCs w:val="20"/>
              </w:rPr>
              <w:t>or to the consumer by the Seller, the manufacturer, a previous seller, or another intermediary</w:t>
            </w:r>
            <w:proofErr w:type="gramEnd"/>
            <w:r w:rsidRPr="00D43011">
              <w:rPr>
                <w:rFonts w:ascii="Arial CYR" w:hAnsi="Arial CYR" w:cs="Arial CYR"/>
                <w:sz w:val="20"/>
                <w:szCs w:val="20"/>
              </w:rPr>
              <w:t>. Accordingly, if a manufacturer has advertised that an item has certain characteristics, the consumer is entitled to expect that the item resold by the Seller possesses the advertised characteristics. The absence of such characteristics gives rise to the Seller’s liability for the sale of a non-conforming item.</w:t>
            </w:r>
          </w:p>
        </w:tc>
      </w:tr>
    </w:tbl>
    <w:p w:rsidR="00D43011" w:rsidRDefault="00D43011" w:rsidP="00D43011">
      <w:pPr>
        <w:pStyle w:val="ListParagraph"/>
        <w:spacing w:after="0"/>
        <w:ind w:left="360"/>
        <w:rPr>
          <w:rFonts w:ascii="Arial CYR" w:hAnsi="Arial CYR" w:cs="Arial CYR"/>
          <w:sz w:val="20"/>
          <w:szCs w:val="20"/>
        </w:rPr>
      </w:pPr>
    </w:p>
    <w:p w:rsidR="00D43011" w:rsidRPr="00D43011" w:rsidRDefault="00D43011" w:rsidP="00D43011">
      <w:pPr>
        <w:pStyle w:val="ListParagraph"/>
        <w:spacing w:after="0"/>
        <w:ind w:left="360"/>
        <w:rPr>
          <w:rFonts w:ascii="Arial CYR" w:hAnsi="Arial CYR" w:cs="Arial CYR"/>
          <w:sz w:val="20"/>
          <w:szCs w:val="20"/>
        </w:rPr>
      </w:pPr>
      <w:r w:rsidRPr="00D43011">
        <w:rPr>
          <w:rStyle w:val="Strong"/>
          <w:rFonts w:ascii="Arial CYR" w:hAnsi="Arial CYR" w:cs="Arial CYR"/>
          <w:sz w:val="20"/>
          <w:szCs w:val="20"/>
        </w:rPr>
        <w:t>1.4.</w:t>
      </w:r>
      <w:r w:rsidRPr="00D43011">
        <w:rPr>
          <w:rFonts w:ascii="Arial CYR" w:hAnsi="Arial CYR" w:cs="Arial CYR"/>
          <w:sz w:val="20"/>
          <w:szCs w:val="20"/>
        </w:rPr>
        <w:t xml:space="preserve"> In the event of any inconsistency between the General Terms and the Agreement, the terms and conditions agreed in the Agreement shall prevail.</w:t>
      </w:r>
    </w:p>
    <w:p w:rsidR="00D43011" w:rsidRPr="00D43011" w:rsidRDefault="00D43011" w:rsidP="00D43011">
      <w:pPr>
        <w:pStyle w:val="ListParagraph"/>
        <w:spacing w:after="0"/>
        <w:ind w:left="360"/>
        <w:rPr>
          <w:rFonts w:ascii="Arial CYR" w:hAnsi="Arial CYR" w:cs="Arial CYR"/>
          <w:sz w:val="20"/>
          <w:szCs w:val="20"/>
        </w:rPr>
      </w:pPr>
      <w:r w:rsidRPr="00D43011">
        <w:rPr>
          <w:rStyle w:val="Strong"/>
          <w:rFonts w:ascii="Arial CYR" w:hAnsi="Arial CYR" w:cs="Arial CYR"/>
          <w:sz w:val="20"/>
          <w:szCs w:val="20"/>
        </w:rPr>
        <w:t>1.5.</w:t>
      </w:r>
      <w:r w:rsidRPr="00D43011">
        <w:rPr>
          <w:rFonts w:ascii="Arial CYR" w:hAnsi="Arial CYR" w:cs="Arial CYR"/>
          <w:sz w:val="20"/>
          <w:szCs w:val="20"/>
        </w:rPr>
        <w:t xml:space="preserve"> The Agreement shall enter into force upon receipt of the advance payment provided for in the Agreement to the Seller’s bank account.</w:t>
      </w:r>
    </w:p>
    <w:tbl>
      <w:tblPr>
        <w:tblStyle w:val="TableGrid"/>
        <w:tblW w:w="0" w:type="auto"/>
        <w:tblInd w:w="360" w:type="dxa"/>
        <w:tblLook w:val="04A0" w:firstRow="1" w:lastRow="0" w:firstColumn="1" w:lastColumn="0" w:noHBand="0" w:noVBand="1"/>
      </w:tblPr>
      <w:tblGrid>
        <w:gridCol w:w="8496"/>
      </w:tblGrid>
      <w:tr w:rsidR="00D43011" w:rsidRPr="00D43011" w:rsidTr="00D43011">
        <w:tc>
          <w:tcPr>
            <w:tcW w:w="8856" w:type="dxa"/>
          </w:tcPr>
          <w:p w:rsidR="00D43011" w:rsidRPr="00D43011" w:rsidRDefault="00D43011" w:rsidP="00D43011">
            <w:pPr>
              <w:pStyle w:val="ListParagraph"/>
              <w:ind w:left="0"/>
              <w:rPr>
                <w:rFonts w:ascii="Arial CYR" w:hAnsi="Arial CYR" w:cs="Arial CYR"/>
                <w:sz w:val="20"/>
                <w:szCs w:val="20"/>
              </w:rPr>
            </w:pPr>
            <w:r w:rsidRPr="00D43011">
              <w:rPr>
                <w:rStyle w:val="Strong"/>
                <w:rFonts w:ascii="Arial CYR" w:hAnsi="Arial CYR" w:cs="Arial CYR"/>
                <w:sz w:val="20"/>
                <w:szCs w:val="20"/>
              </w:rPr>
              <w:t>Note</w:t>
            </w:r>
            <w:proofErr w:type="gramStart"/>
            <w:r w:rsidRPr="00D43011">
              <w:rPr>
                <w:rStyle w:val="Strong"/>
                <w:rFonts w:ascii="Arial CYR" w:hAnsi="Arial CYR" w:cs="Arial CYR"/>
                <w:sz w:val="20"/>
                <w:szCs w:val="20"/>
              </w:rPr>
              <w:t>:</w:t>
            </w:r>
            <w:proofErr w:type="gramEnd"/>
            <w:r w:rsidRPr="00D43011">
              <w:rPr>
                <w:rFonts w:ascii="Arial CYR" w:hAnsi="Arial CYR" w:cs="Arial CYR"/>
                <w:sz w:val="20"/>
                <w:szCs w:val="20"/>
              </w:rPr>
              <w:br/>
              <w:t xml:space="preserve">In practice, sale agreements are often concluded under which the Buyer pays an advance payment upon conclusion of the Agreement and pays the remaining part of the purchase price upon delivery of the item sold. This template provides that the Agreement </w:t>
            </w:r>
            <w:proofErr w:type="gramStart"/>
            <w:r w:rsidRPr="00D43011">
              <w:rPr>
                <w:rFonts w:ascii="Arial CYR" w:hAnsi="Arial CYR" w:cs="Arial CYR"/>
                <w:sz w:val="20"/>
                <w:szCs w:val="20"/>
              </w:rPr>
              <w:t>enters</w:t>
            </w:r>
            <w:proofErr w:type="gramEnd"/>
            <w:r w:rsidRPr="00D43011">
              <w:rPr>
                <w:rFonts w:ascii="Arial CYR" w:hAnsi="Arial CYR" w:cs="Arial CYR"/>
                <w:sz w:val="20"/>
                <w:szCs w:val="20"/>
              </w:rPr>
              <w:t xml:space="preserve"> into force upon receipt of the advance payment. It should be borne in mind that, pursuant to Section 213(4) of the Law of Obligations Act, in the case of a consumer sale the Seller may not require an advance payment exceeding 50% of the purchase price.</w:t>
            </w:r>
          </w:p>
        </w:tc>
      </w:tr>
    </w:tbl>
    <w:p w:rsidR="00D43011" w:rsidRPr="00D43011" w:rsidRDefault="00D43011" w:rsidP="00D43011">
      <w:pPr>
        <w:pStyle w:val="ListParagraph"/>
        <w:spacing w:after="0"/>
        <w:ind w:left="360"/>
        <w:rPr>
          <w:rFonts w:ascii="Arial CYR" w:hAnsi="Arial CYR" w:cs="Arial CYR"/>
          <w:sz w:val="20"/>
          <w:szCs w:val="20"/>
        </w:rPr>
      </w:pPr>
    </w:p>
    <w:p w:rsidR="00D43011" w:rsidRDefault="00D43011" w:rsidP="00D43011">
      <w:pPr>
        <w:pStyle w:val="ListParagraph"/>
        <w:spacing w:after="0"/>
        <w:ind w:left="360"/>
        <w:rPr>
          <w:rFonts w:ascii="Arial CYR" w:hAnsi="Arial CYR" w:cs="Arial CYR"/>
          <w:sz w:val="20"/>
          <w:szCs w:val="20"/>
        </w:rPr>
      </w:pPr>
      <w:r w:rsidRPr="00D43011">
        <w:rPr>
          <w:rStyle w:val="Strong"/>
          <w:rFonts w:ascii="Arial CYR" w:hAnsi="Arial CYR" w:cs="Arial CYR"/>
          <w:sz w:val="20"/>
          <w:szCs w:val="20"/>
        </w:rPr>
        <w:t>1.6.</w:t>
      </w:r>
      <w:r w:rsidRPr="00D43011">
        <w:rPr>
          <w:rFonts w:ascii="Arial CYR" w:hAnsi="Arial CYR" w:cs="Arial CYR"/>
          <w:sz w:val="20"/>
          <w:szCs w:val="20"/>
        </w:rPr>
        <w:t xml:space="preserve"> The Parties shall have the right to withdraw from the Agreement prior to its performance in the cases and in the manner provided for in the Agreement.</w:t>
      </w:r>
    </w:p>
    <w:p w:rsidR="006013A8" w:rsidRDefault="006013A8" w:rsidP="00D43011">
      <w:pPr>
        <w:pStyle w:val="ListParagraph"/>
        <w:spacing w:after="0"/>
        <w:ind w:left="360"/>
        <w:rPr>
          <w:rFonts w:ascii="Arial CYR" w:hAnsi="Arial CYR" w:cs="Arial CYR"/>
          <w:sz w:val="20"/>
          <w:szCs w:val="20"/>
        </w:rPr>
      </w:pPr>
    </w:p>
    <w:p w:rsidR="006013A8" w:rsidRPr="006013A8" w:rsidRDefault="006013A8" w:rsidP="006013A8">
      <w:pPr>
        <w:spacing w:after="0"/>
        <w:ind w:left="360"/>
        <w:rPr>
          <w:rFonts w:ascii="Arial CYR" w:hAnsi="Arial CYR" w:cs="Arial CYR"/>
          <w:sz w:val="20"/>
          <w:szCs w:val="20"/>
        </w:rPr>
      </w:pPr>
      <w:r w:rsidRPr="006013A8">
        <w:rPr>
          <w:rFonts w:ascii="Arial CYR" w:hAnsi="Arial CYR" w:cs="Arial CYR"/>
          <w:b/>
          <w:sz w:val="20"/>
          <w:szCs w:val="20"/>
        </w:rPr>
        <w:t>2. Change of the Sale Price</w:t>
      </w:r>
    </w:p>
    <w:p w:rsidR="006013A8" w:rsidRDefault="006013A8" w:rsidP="006013A8">
      <w:pPr>
        <w:spacing w:after="0"/>
        <w:ind w:left="360"/>
        <w:rPr>
          <w:rFonts w:ascii="Arial CYR" w:hAnsi="Arial CYR" w:cs="Arial CYR"/>
          <w:sz w:val="20"/>
          <w:szCs w:val="20"/>
        </w:rPr>
      </w:pPr>
      <w:r w:rsidRPr="006013A8">
        <w:rPr>
          <w:rFonts w:ascii="Arial CYR" w:hAnsi="Arial CYR" w:cs="Arial CYR"/>
          <w:sz w:val="20"/>
          <w:szCs w:val="20"/>
        </w:rPr>
        <w:t xml:space="preserve"> </w:t>
      </w:r>
    </w:p>
    <w:p w:rsidR="006013A8" w:rsidRPr="006013A8" w:rsidRDefault="006013A8" w:rsidP="006013A8">
      <w:pPr>
        <w:spacing w:after="0"/>
        <w:ind w:left="360"/>
        <w:rPr>
          <w:rFonts w:ascii="Arial CYR" w:hAnsi="Arial CYR" w:cs="Arial CYR"/>
          <w:sz w:val="20"/>
          <w:szCs w:val="20"/>
        </w:rPr>
      </w:pPr>
      <w:r>
        <w:rPr>
          <w:rFonts w:ascii="Arial CYR" w:hAnsi="Arial CYR" w:cs="Arial CYR"/>
          <w:sz w:val="20"/>
          <w:szCs w:val="20"/>
        </w:rPr>
        <w:t>2.1</w:t>
      </w:r>
      <w:r w:rsidRPr="006013A8">
        <w:rPr>
          <w:rFonts w:ascii="Arial CYR" w:hAnsi="Arial CYR" w:cs="Arial CYR"/>
          <w:sz w:val="20"/>
          <w:szCs w:val="20"/>
        </w:rPr>
        <w:t>.</w:t>
      </w:r>
      <w:r w:rsidRPr="006013A8">
        <w:rPr>
          <w:rFonts w:ascii="Arial CYR" w:hAnsi="Arial CYR" w:cs="Arial CYR"/>
          <w:sz w:val="20"/>
          <w:szCs w:val="20"/>
        </w:rPr>
        <w:t xml:space="preserve"> In the event that, after the conclusion of the Agreement, the manufacturer (hereinafter referred to as the “Manufacturer”) changes the prices applicable to the Seller, the Seller shall have the right to amend the price of the Subject of Sale specified in the Agreement. In such case, the Seller shall be entitled to change the sale price proportionally to the price change i</w:t>
      </w:r>
      <w:r>
        <w:rPr>
          <w:rFonts w:ascii="Arial CYR" w:hAnsi="Arial CYR" w:cs="Arial CYR"/>
          <w:sz w:val="20"/>
          <w:szCs w:val="20"/>
        </w:rPr>
        <w:t>mplemented by the Manufacturer.</w:t>
      </w:r>
    </w:p>
    <w:p w:rsidR="006013A8" w:rsidRDefault="006013A8" w:rsidP="006013A8">
      <w:pPr>
        <w:spacing w:after="0"/>
        <w:ind w:left="360"/>
        <w:rPr>
          <w:rFonts w:ascii="Arial CYR" w:hAnsi="Arial CYR" w:cs="Arial CYR"/>
          <w:sz w:val="20"/>
          <w:szCs w:val="20"/>
        </w:rPr>
      </w:pPr>
      <w:r w:rsidRPr="006013A8">
        <w:rPr>
          <w:rFonts w:ascii="Arial CYR" w:hAnsi="Arial CYR" w:cs="Arial CYR"/>
          <w:sz w:val="20"/>
          <w:szCs w:val="20"/>
        </w:rPr>
        <w:t>The Seller shall notify the Buyer of the change in the sale price by a corresponding written notice.</w:t>
      </w:r>
    </w:p>
    <w:tbl>
      <w:tblPr>
        <w:tblStyle w:val="TableGrid"/>
        <w:tblW w:w="0" w:type="auto"/>
        <w:tblInd w:w="360" w:type="dxa"/>
        <w:tblLook w:val="04A0" w:firstRow="1" w:lastRow="0" w:firstColumn="1" w:lastColumn="0" w:noHBand="0" w:noVBand="1"/>
      </w:tblPr>
      <w:tblGrid>
        <w:gridCol w:w="8496"/>
      </w:tblGrid>
      <w:tr w:rsidR="006013A8" w:rsidTr="006013A8">
        <w:tc>
          <w:tcPr>
            <w:tcW w:w="8856" w:type="dxa"/>
          </w:tcPr>
          <w:p w:rsidR="006013A8" w:rsidRPr="006013A8" w:rsidRDefault="006013A8" w:rsidP="006013A8">
            <w:pPr>
              <w:rPr>
                <w:rFonts w:ascii="Arial CYR" w:hAnsi="Arial CYR" w:cs="Arial CYR"/>
                <w:b/>
                <w:sz w:val="20"/>
                <w:szCs w:val="20"/>
              </w:rPr>
            </w:pPr>
            <w:r w:rsidRPr="006013A8">
              <w:rPr>
                <w:rFonts w:ascii="Arial CYR" w:hAnsi="Arial CYR" w:cs="Arial CYR"/>
                <w:b/>
                <w:sz w:val="20"/>
                <w:szCs w:val="20"/>
              </w:rPr>
              <w:lastRenderedPageBreak/>
              <w:t>Note:</w:t>
            </w:r>
          </w:p>
          <w:p w:rsidR="006013A8" w:rsidRDefault="006013A8" w:rsidP="006013A8">
            <w:pPr>
              <w:rPr>
                <w:rFonts w:ascii="Arial CYR" w:hAnsi="Arial CYR" w:cs="Arial CYR"/>
                <w:sz w:val="20"/>
                <w:szCs w:val="20"/>
              </w:rPr>
            </w:pPr>
            <w:r w:rsidRPr="006013A8">
              <w:rPr>
                <w:rFonts w:ascii="Arial CYR" w:hAnsi="Arial CYR" w:cs="Arial CYR"/>
                <w:sz w:val="20"/>
                <w:szCs w:val="20"/>
              </w:rPr>
              <w:t>Clause 2.1 applies where the Seller is not the direct manufacturer but acts as an intermediary in the sale of the Subject of Sale. Such a clause is advisable in cases where a considerable period of time elapses between the conclusion of the Agreement and the delivery of the item sold, during which the prices established by the Manufacturer may change compared to the prices in effect at the time of conclusion of the Agreement.</w:t>
            </w:r>
          </w:p>
        </w:tc>
      </w:tr>
    </w:tbl>
    <w:p w:rsidR="006013A8" w:rsidRDefault="006013A8" w:rsidP="006013A8">
      <w:pPr>
        <w:spacing w:after="0"/>
        <w:ind w:left="360"/>
        <w:rPr>
          <w:rFonts w:ascii="Arial CYR" w:hAnsi="Arial CYR" w:cs="Arial CYR"/>
          <w:sz w:val="20"/>
          <w:szCs w:val="20"/>
        </w:rPr>
      </w:pPr>
    </w:p>
    <w:p w:rsidR="006013A8" w:rsidRDefault="006013A8" w:rsidP="006013A8">
      <w:pPr>
        <w:spacing w:after="0"/>
        <w:ind w:left="360"/>
        <w:rPr>
          <w:rFonts w:ascii="Arial CYR" w:hAnsi="Arial CYR" w:cs="Arial CYR"/>
          <w:sz w:val="20"/>
          <w:szCs w:val="20"/>
        </w:rPr>
      </w:pPr>
      <w:r w:rsidRPr="006013A8">
        <w:rPr>
          <w:rFonts w:ascii="Arial CYR" w:hAnsi="Arial CYR" w:cs="Arial CYR"/>
          <w:sz w:val="20"/>
          <w:szCs w:val="20"/>
        </w:rPr>
        <w:t xml:space="preserve">2.2. If, as a result of the price change referred to in Clause 2.1, the sale price increases by more than % (____ percent), the Buyer shall have the right, within 1 (one) week from the date of receipt of the Seller’s written notice of the price increase, to withdraw from the Agreement by submitting a written notice of withdrawal. In such case, upon the Buyer’s withdrawal from the Agreement, the Seller undertakes to refund the advance payment paid by the Buyer within </w:t>
      </w:r>
      <w:proofErr w:type="gramStart"/>
      <w:r w:rsidRPr="006013A8">
        <w:rPr>
          <w:rFonts w:ascii="Arial CYR" w:hAnsi="Arial CYR" w:cs="Arial CYR"/>
          <w:sz w:val="20"/>
          <w:szCs w:val="20"/>
        </w:rPr>
        <w:t>1</w:t>
      </w:r>
      <w:proofErr w:type="gramEnd"/>
      <w:r w:rsidRPr="006013A8">
        <w:rPr>
          <w:rFonts w:ascii="Arial CYR" w:hAnsi="Arial CYR" w:cs="Arial CYR"/>
          <w:sz w:val="20"/>
          <w:szCs w:val="20"/>
        </w:rPr>
        <w:t xml:space="preserve"> (one) week from the date of receipt of the notice of withdrawal.</w:t>
      </w:r>
    </w:p>
    <w:p w:rsidR="006013A8" w:rsidRDefault="006013A8" w:rsidP="006013A8">
      <w:pPr>
        <w:spacing w:after="0"/>
        <w:ind w:left="360"/>
        <w:rPr>
          <w:rFonts w:ascii="Arial CYR" w:hAnsi="Arial CYR" w:cs="Arial CYR"/>
          <w:sz w:val="20"/>
          <w:szCs w:val="20"/>
        </w:rPr>
      </w:pPr>
    </w:p>
    <w:tbl>
      <w:tblPr>
        <w:tblStyle w:val="TableGrid"/>
        <w:tblW w:w="0" w:type="auto"/>
        <w:tblInd w:w="360" w:type="dxa"/>
        <w:tblLook w:val="04A0" w:firstRow="1" w:lastRow="0" w:firstColumn="1" w:lastColumn="0" w:noHBand="0" w:noVBand="1"/>
      </w:tblPr>
      <w:tblGrid>
        <w:gridCol w:w="8496"/>
      </w:tblGrid>
      <w:tr w:rsidR="006013A8" w:rsidTr="006013A8">
        <w:tc>
          <w:tcPr>
            <w:tcW w:w="8856" w:type="dxa"/>
          </w:tcPr>
          <w:p w:rsidR="006013A8" w:rsidRPr="006013A8" w:rsidRDefault="006013A8" w:rsidP="006013A8">
            <w:pPr>
              <w:rPr>
                <w:rFonts w:ascii="Arial CYR" w:hAnsi="Arial CYR" w:cs="Arial CYR"/>
                <w:b/>
                <w:sz w:val="20"/>
                <w:szCs w:val="20"/>
              </w:rPr>
            </w:pPr>
            <w:r w:rsidRPr="006013A8">
              <w:rPr>
                <w:rFonts w:ascii="Arial CYR" w:hAnsi="Arial CYR" w:cs="Arial CYR"/>
                <w:b/>
                <w:sz w:val="20"/>
                <w:szCs w:val="20"/>
              </w:rPr>
              <w:t>Note:</w:t>
            </w:r>
          </w:p>
          <w:p w:rsidR="006013A8" w:rsidRPr="006013A8" w:rsidRDefault="006013A8" w:rsidP="006013A8">
            <w:pPr>
              <w:rPr>
                <w:rFonts w:ascii="Arial CYR" w:hAnsi="Arial CYR" w:cs="Arial CYR"/>
                <w:sz w:val="20"/>
                <w:szCs w:val="20"/>
              </w:rPr>
            </w:pPr>
            <w:r w:rsidRPr="006013A8">
              <w:rPr>
                <w:rFonts w:ascii="Arial CYR" w:hAnsi="Arial CYR" w:cs="Arial CYR"/>
                <w:sz w:val="20"/>
                <w:szCs w:val="20"/>
              </w:rPr>
              <w:t>Pursuant to Section 42(3</w:t>
            </w:r>
            <w:proofErr w:type="gramStart"/>
            <w:r w:rsidRPr="006013A8">
              <w:rPr>
                <w:rFonts w:ascii="Arial CYR" w:hAnsi="Arial CYR" w:cs="Arial CYR"/>
                <w:sz w:val="20"/>
                <w:szCs w:val="20"/>
              </w:rPr>
              <w:t>)(</w:t>
            </w:r>
            <w:proofErr w:type="gramEnd"/>
            <w:r w:rsidRPr="006013A8">
              <w:rPr>
                <w:rFonts w:ascii="Arial CYR" w:hAnsi="Arial CYR" w:cs="Arial CYR"/>
                <w:sz w:val="20"/>
                <w:szCs w:val="20"/>
              </w:rPr>
              <w:t>15) of the Law of Obligations Act, a standard term is deemed to unreasonably harm the Buyer (and is therefore void) if it grants the Seller the right to increase the price at the time of delivery without granting the Buyer the right to withdraw from the Agreement. This rule does not apply where lawful price indexation terms are agreed upon, which directly provide for the method of changing the price.</w:t>
            </w:r>
          </w:p>
          <w:p w:rsidR="006013A8" w:rsidRPr="006013A8" w:rsidRDefault="006013A8" w:rsidP="006013A8">
            <w:pPr>
              <w:rPr>
                <w:rFonts w:ascii="Arial CYR" w:hAnsi="Arial CYR" w:cs="Arial CYR"/>
                <w:sz w:val="20"/>
                <w:szCs w:val="20"/>
              </w:rPr>
            </w:pPr>
          </w:p>
          <w:p w:rsidR="006013A8" w:rsidRDefault="006013A8" w:rsidP="006013A8">
            <w:pPr>
              <w:rPr>
                <w:rFonts w:ascii="Arial CYR" w:hAnsi="Arial CYR" w:cs="Arial CYR"/>
                <w:sz w:val="20"/>
                <w:szCs w:val="20"/>
              </w:rPr>
            </w:pPr>
            <w:r w:rsidRPr="006013A8">
              <w:rPr>
                <w:rFonts w:ascii="Arial CYR" w:hAnsi="Arial CYR" w:cs="Arial CYR"/>
                <w:sz w:val="20"/>
                <w:szCs w:val="20"/>
              </w:rPr>
              <w:t>Clause 2.2 provides the Buyer with the right to withdraw from the Agreement if the Seller changes the price after the conclusion of the Agreement but prior to delivery of the Subject of Sale.</w:t>
            </w:r>
          </w:p>
        </w:tc>
      </w:tr>
    </w:tbl>
    <w:p w:rsidR="006013A8" w:rsidRDefault="006013A8" w:rsidP="006013A8">
      <w:pPr>
        <w:spacing w:after="0"/>
        <w:ind w:left="360"/>
        <w:rPr>
          <w:rFonts w:ascii="Arial CYR" w:hAnsi="Arial CYR" w:cs="Arial CYR"/>
          <w:sz w:val="20"/>
          <w:szCs w:val="20"/>
        </w:rPr>
      </w:pPr>
    </w:p>
    <w:p w:rsidR="006013A8" w:rsidRPr="006013A8" w:rsidRDefault="006013A8" w:rsidP="006013A8">
      <w:pPr>
        <w:pStyle w:val="ListParagraph"/>
        <w:numPr>
          <w:ilvl w:val="0"/>
          <w:numId w:val="13"/>
        </w:numPr>
        <w:spacing w:after="0"/>
        <w:rPr>
          <w:rFonts w:ascii="Arial CYR" w:hAnsi="Arial CYR" w:cs="Arial CYR"/>
          <w:sz w:val="20"/>
          <w:szCs w:val="20"/>
        </w:rPr>
      </w:pPr>
      <w:r w:rsidRPr="006013A8">
        <w:rPr>
          <w:rFonts w:ascii="Arial CYR" w:hAnsi="Arial CYR" w:cs="Arial CYR"/>
          <w:b/>
          <w:sz w:val="20"/>
          <w:szCs w:val="20"/>
        </w:rPr>
        <w:t>Payment of the Sale Price</w:t>
      </w:r>
    </w:p>
    <w:p w:rsidR="006013A8" w:rsidRPr="006013A8" w:rsidRDefault="006013A8" w:rsidP="006013A8">
      <w:pPr>
        <w:pStyle w:val="ListParagraph"/>
        <w:spacing w:after="0"/>
        <w:rPr>
          <w:rFonts w:ascii="Arial CYR" w:hAnsi="Arial CYR" w:cs="Arial CYR"/>
          <w:sz w:val="20"/>
          <w:szCs w:val="20"/>
        </w:rPr>
      </w:pPr>
    </w:p>
    <w:p w:rsidR="006013A8" w:rsidRDefault="006013A8" w:rsidP="006013A8">
      <w:pPr>
        <w:pStyle w:val="ListParagraph"/>
        <w:spacing w:after="0"/>
        <w:rPr>
          <w:rFonts w:ascii="Arial CYR" w:hAnsi="Arial CYR" w:cs="Arial CYR"/>
          <w:sz w:val="20"/>
          <w:szCs w:val="20"/>
        </w:rPr>
      </w:pPr>
      <w:r w:rsidRPr="003B4378">
        <w:rPr>
          <w:rFonts w:ascii="Arial CYR" w:hAnsi="Arial CYR" w:cs="Arial CYR"/>
          <w:b/>
          <w:sz w:val="20"/>
          <w:szCs w:val="20"/>
        </w:rPr>
        <w:t>3.1.</w:t>
      </w:r>
      <w:r w:rsidRPr="006013A8">
        <w:rPr>
          <w:rFonts w:ascii="Arial CYR" w:hAnsi="Arial CYR" w:cs="Arial CYR"/>
          <w:sz w:val="20"/>
          <w:szCs w:val="20"/>
        </w:rPr>
        <w:t xml:space="preserve"> Within 3 (three) calendar days from the date of conclusion of the Agreement, the Buyer shall transfer the amount of the advance payment agreed in the Agreement.</w:t>
      </w:r>
    </w:p>
    <w:p w:rsidR="003B4378" w:rsidRDefault="003B4378" w:rsidP="006013A8">
      <w:pPr>
        <w:pStyle w:val="ListParagraph"/>
        <w:spacing w:after="0"/>
        <w:rPr>
          <w:rFonts w:ascii="Arial CYR" w:hAnsi="Arial CYR" w:cs="Arial CYR"/>
          <w:sz w:val="20"/>
          <w:szCs w:val="20"/>
        </w:rPr>
      </w:pPr>
    </w:p>
    <w:p w:rsidR="003B4378" w:rsidRPr="003B4378" w:rsidRDefault="003B4378" w:rsidP="003B4378">
      <w:pPr>
        <w:pStyle w:val="ListParagraph"/>
        <w:spacing w:after="0"/>
        <w:rPr>
          <w:rFonts w:ascii="Arial CYR" w:hAnsi="Arial CYR" w:cs="Arial CYR"/>
          <w:sz w:val="20"/>
          <w:szCs w:val="20"/>
        </w:rPr>
      </w:pPr>
      <w:r w:rsidRPr="003B4378">
        <w:rPr>
          <w:rFonts w:ascii="Arial CYR" w:hAnsi="Arial CYR" w:cs="Arial CYR"/>
          <w:b/>
          <w:sz w:val="20"/>
          <w:szCs w:val="20"/>
        </w:rPr>
        <w:t>3.2.</w:t>
      </w:r>
      <w:r w:rsidRPr="003B4378">
        <w:rPr>
          <w:rFonts w:ascii="Arial CYR" w:hAnsi="Arial CYR" w:cs="Arial CYR"/>
          <w:sz w:val="20"/>
          <w:szCs w:val="20"/>
        </w:rPr>
        <w:t xml:space="preserve"> The remaining part of the price of the Subject of Sale shall be paid by the Buyer within </w:t>
      </w:r>
      <w:proofErr w:type="gramStart"/>
      <w:r w:rsidRPr="003B4378">
        <w:rPr>
          <w:rFonts w:ascii="Arial CYR" w:hAnsi="Arial CYR" w:cs="Arial CYR"/>
          <w:sz w:val="20"/>
          <w:szCs w:val="20"/>
        </w:rPr>
        <w:t>3</w:t>
      </w:r>
      <w:proofErr w:type="gramEnd"/>
      <w:r w:rsidRPr="003B4378">
        <w:rPr>
          <w:rFonts w:ascii="Arial CYR" w:hAnsi="Arial CYR" w:cs="Arial CYR"/>
          <w:sz w:val="20"/>
          <w:szCs w:val="20"/>
        </w:rPr>
        <w:t xml:space="preserve"> (three) days after receipt of the Seller’s notice that the Subject of Sale is ready to be delivered or transferred to the Buyer.</w:t>
      </w:r>
    </w:p>
    <w:p w:rsidR="003B4378" w:rsidRPr="003B4378" w:rsidRDefault="003B4378" w:rsidP="003B4378">
      <w:pPr>
        <w:pStyle w:val="ListParagraph"/>
        <w:spacing w:after="0"/>
        <w:rPr>
          <w:rFonts w:ascii="Arial CYR" w:hAnsi="Arial CYR" w:cs="Arial CYR"/>
          <w:sz w:val="20"/>
          <w:szCs w:val="20"/>
        </w:rPr>
      </w:pPr>
    </w:p>
    <w:p w:rsidR="003B4378" w:rsidRDefault="003B4378" w:rsidP="003B4378">
      <w:pPr>
        <w:pStyle w:val="ListParagraph"/>
        <w:spacing w:after="0"/>
        <w:rPr>
          <w:rFonts w:ascii="Arial CYR" w:hAnsi="Arial CYR" w:cs="Arial CYR"/>
          <w:sz w:val="20"/>
          <w:szCs w:val="20"/>
        </w:rPr>
      </w:pPr>
      <w:r w:rsidRPr="003B4378">
        <w:rPr>
          <w:rFonts w:ascii="Arial CYR" w:hAnsi="Arial CYR" w:cs="Arial CYR"/>
          <w:sz w:val="20"/>
          <w:szCs w:val="20"/>
        </w:rPr>
        <w:t>The Buyer undertakes to pay the full price of the Subject of Sale prior to acceptance of the Subject of Sale and transfer of title.</w:t>
      </w:r>
    </w:p>
    <w:p w:rsidR="003B4378" w:rsidRDefault="003B4378" w:rsidP="003B4378">
      <w:pPr>
        <w:pStyle w:val="ListParagraph"/>
        <w:spacing w:after="0"/>
        <w:rPr>
          <w:rFonts w:ascii="Arial CYR" w:hAnsi="Arial CYR" w:cs="Arial CYR"/>
          <w:sz w:val="20"/>
          <w:szCs w:val="20"/>
        </w:rPr>
      </w:pPr>
    </w:p>
    <w:p w:rsidR="003B4378" w:rsidRDefault="003B4378" w:rsidP="003B4378">
      <w:pPr>
        <w:pStyle w:val="ListParagraph"/>
        <w:spacing w:after="0"/>
        <w:rPr>
          <w:rFonts w:ascii="Arial CYR" w:hAnsi="Arial CYR" w:cs="Arial CYR"/>
          <w:sz w:val="20"/>
          <w:szCs w:val="20"/>
        </w:rPr>
      </w:pPr>
      <w:r w:rsidRPr="003B4378">
        <w:rPr>
          <w:rFonts w:ascii="Arial CYR" w:hAnsi="Arial CYR" w:cs="Arial CYR"/>
          <w:b/>
          <w:sz w:val="20"/>
          <w:szCs w:val="20"/>
        </w:rPr>
        <w:t>3.3</w:t>
      </w:r>
      <w:proofErr w:type="gramStart"/>
      <w:r w:rsidRPr="003B4378">
        <w:rPr>
          <w:rFonts w:ascii="Arial CYR" w:hAnsi="Arial CYR" w:cs="Arial CYR"/>
          <w:b/>
          <w:sz w:val="20"/>
          <w:szCs w:val="20"/>
        </w:rPr>
        <w:t>.</w:t>
      </w:r>
      <w:r w:rsidRPr="003B4378">
        <w:rPr>
          <w:rFonts w:ascii="Arial CYR" w:hAnsi="Arial CYR" w:cs="Arial CYR"/>
          <w:sz w:val="20"/>
          <w:szCs w:val="20"/>
        </w:rPr>
        <w:t xml:space="preserve">  All</w:t>
      </w:r>
      <w:proofErr w:type="gramEnd"/>
      <w:r w:rsidRPr="003B4378">
        <w:rPr>
          <w:rFonts w:ascii="Arial CYR" w:hAnsi="Arial CYR" w:cs="Arial CYR"/>
          <w:sz w:val="20"/>
          <w:szCs w:val="20"/>
        </w:rPr>
        <w:t xml:space="preserve"> payments under the Agreement shall be made by the Buyer to the Seller’s bank account.</w:t>
      </w:r>
    </w:p>
    <w:p w:rsidR="003B4378" w:rsidRDefault="003B4378" w:rsidP="003B4378">
      <w:pPr>
        <w:pStyle w:val="ListParagraph"/>
        <w:spacing w:after="0"/>
        <w:rPr>
          <w:rFonts w:ascii="Arial CYR" w:hAnsi="Arial CYR" w:cs="Arial CYR"/>
          <w:sz w:val="20"/>
          <w:szCs w:val="20"/>
        </w:rPr>
      </w:pPr>
    </w:p>
    <w:p w:rsidR="003B4378" w:rsidRDefault="003B4378" w:rsidP="003B4378">
      <w:pPr>
        <w:pStyle w:val="ListParagraph"/>
        <w:spacing w:after="0"/>
        <w:rPr>
          <w:rFonts w:ascii="Arial CYR" w:hAnsi="Arial CYR" w:cs="Arial CYR"/>
          <w:sz w:val="20"/>
          <w:szCs w:val="20"/>
        </w:rPr>
      </w:pPr>
      <w:r w:rsidRPr="003B4378">
        <w:rPr>
          <w:rFonts w:ascii="Arial CYR" w:hAnsi="Arial CYR" w:cs="Arial CYR"/>
          <w:b/>
          <w:sz w:val="20"/>
          <w:szCs w:val="20"/>
        </w:rPr>
        <w:t>3.4.</w:t>
      </w:r>
      <w:r w:rsidRPr="003B4378">
        <w:rPr>
          <w:rFonts w:ascii="Arial CYR" w:hAnsi="Arial CYR" w:cs="Arial CYR"/>
          <w:sz w:val="20"/>
          <w:szCs w:val="20"/>
        </w:rPr>
        <w:t xml:space="preserve"> The Buyer shall have the right, at any time prior to performance of the Agreement, to withdraw from the Agreement by submitting a written notice to the Seller. </w:t>
      </w:r>
      <w:proofErr w:type="gramStart"/>
      <w:r w:rsidRPr="003B4378">
        <w:rPr>
          <w:rFonts w:ascii="Arial CYR" w:hAnsi="Arial CYR" w:cs="Arial CYR"/>
          <w:sz w:val="20"/>
          <w:szCs w:val="20"/>
        </w:rPr>
        <w:t>In the event that the Buyer withdraws from the Agreement prior to its performance and prior to delivery or transfer of the Subject of Sale, provided that the Seller has not breached its obligations under the Agreement, the advance payment made by the Buyer in an amount not exceeding % (_____ percent) of the price of the Subject of Sale shall remain with the Seller.</w:t>
      </w:r>
      <w:proofErr w:type="gramEnd"/>
    </w:p>
    <w:p w:rsidR="003B4378" w:rsidRDefault="003B4378" w:rsidP="003B4378">
      <w:pPr>
        <w:pStyle w:val="ListParagraph"/>
        <w:spacing w:after="0"/>
        <w:rPr>
          <w:rFonts w:ascii="Arial CYR" w:hAnsi="Arial CYR" w:cs="Arial CYR"/>
          <w:sz w:val="20"/>
          <w:szCs w:val="20"/>
        </w:rPr>
      </w:pPr>
    </w:p>
    <w:p w:rsidR="003B4378" w:rsidRDefault="003B4378" w:rsidP="003B4378">
      <w:pPr>
        <w:pStyle w:val="ListParagraph"/>
        <w:spacing w:after="0"/>
        <w:rPr>
          <w:rFonts w:ascii="Arial CYR" w:hAnsi="Arial CYR" w:cs="Arial CYR"/>
          <w:sz w:val="20"/>
          <w:szCs w:val="20"/>
        </w:rPr>
      </w:pPr>
    </w:p>
    <w:p w:rsidR="003B4378" w:rsidRDefault="003B4378" w:rsidP="003B4378">
      <w:pPr>
        <w:pStyle w:val="ListParagraph"/>
        <w:spacing w:after="0"/>
        <w:rPr>
          <w:rFonts w:ascii="Arial CYR" w:hAnsi="Arial CYR" w:cs="Arial CYR"/>
          <w:sz w:val="20"/>
          <w:szCs w:val="20"/>
        </w:rPr>
      </w:pPr>
    </w:p>
    <w:p w:rsidR="003B4378" w:rsidRDefault="003B4378" w:rsidP="003B4378">
      <w:pPr>
        <w:pStyle w:val="ListParagraph"/>
        <w:spacing w:after="0"/>
        <w:rPr>
          <w:rFonts w:ascii="Arial CYR" w:hAnsi="Arial CYR" w:cs="Arial CYR"/>
          <w:sz w:val="20"/>
          <w:szCs w:val="20"/>
        </w:rPr>
      </w:pPr>
    </w:p>
    <w:p w:rsidR="003B4378" w:rsidRDefault="003B4378" w:rsidP="003B4378">
      <w:pPr>
        <w:pStyle w:val="ListParagraph"/>
        <w:numPr>
          <w:ilvl w:val="0"/>
          <w:numId w:val="13"/>
        </w:numPr>
        <w:spacing w:after="0"/>
        <w:rPr>
          <w:rFonts w:ascii="Arial CYR" w:hAnsi="Arial CYR" w:cs="Arial CYR"/>
          <w:b/>
          <w:sz w:val="20"/>
          <w:szCs w:val="20"/>
        </w:rPr>
      </w:pPr>
      <w:r w:rsidRPr="003B4378">
        <w:rPr>
          <w:rFonts w:ascii="Arial CYR" w:hAnsi="Arial CYR" w:cs="Arial CYR"/>
          <w:b/>
          <w:sz w:val="20"/>
          <w:szCs w:val="20"/>
        </w:rPr>
        <w:lastRenderedPageBreak/>
        <w:t>Delivery / Transfer and Acceptance of the Subject of Sale</w:t>
      </w:r>
    </w:p>
    <w:p w:rsidR="003B4378" w:rsidRDefault="003B4378" w:rsidP="003B4378">
      <w:pPr>
        <w:pStyle w:val="ListParagraph"/>
        <w:spacing w:after="0"/>
        <w:rPr>
          <w:rFonts w:ascii="Arial CYR" w:hAnsi="Arial CYR" w:cs="Arial CYR"/>
          <w:b/>
          <w:sz w:val="20"/>
          <w:szCs w:val="20"/>
        </w:rPr>
      </w:pPr>
    </w:p>
    <w:p w:rsidR="003B4378" w:rsidRDefault="003B4378" w:rsidP="003B4378">
      <w:pPr>
        <w:pStyle w:val="ListParagraph"/>
        <w:spacing w:after="0"/>
        <w:rPr>
          <w:rFonts w:ascii="Arial CYR" w:hAnsi="Arial CYR" w:cs="Arial CYR"/>
          <w:sz w:val="20"/>
          <w:szCs w:val="20"/>
        </w:rPr>
      </w:pPr>
      <w:r w:rsidRPr="003B4378">
        <w:rPr>
          <w:rFonts w:ascii="Arial CYR" w:hAnsi="Arial CYR" w:cs="Arial CYR"/>
          <w:b/>
          <w:sz w:val="20"/>
          <w:szCs w:val="20"/>
        </w:rPr>
        <w:t>4.1.</w:t>
      </w:r>
      <w:r w:rsidRPr="003B4378">
        <w:rPr>
          <w:rFonts w:ascii="Arial CYR" w:hAnsi="Arial CYR" w:cs="Arial CYR"/>
          <w:sz w:val="20"/>
          <w:szCs w:val="20"/>
        </w:rPr>
        <w:t xml:space="preserve"> The method and time of delivery or transfer of the Subject of Sale shall be determined in the Agreement.</w:t>
      </w:r>
    </w:p>
    <w:p w:rsidR="003B4378" w:rsidRDefault="003B4378" w:rsidP="003B4378">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3B4378" w:rsidTr="003B4378">
        <w:tc>
          <w:tcPr>
            <w:tcW w:w="8856" w:type="dxa"/>
          </w:tcPr>
          <w:p w:rsidR="003B4378" w:rsidRPr="003B4378" w:rsidRDefault="003B4378" w:rsidP="003B4378">
            <w:pPr>
              <w:rPr>
                <w:rFonts w:ascii="Arial CYR" w:hAnsi="Arial CYR" w:cs="Arial CYR"/>
                <w:b/>
                <w:sz w:val="20"/>
                <w:szCs w:val="20"/>
              </w:rPr>
            </w:pPr>
            <w:r w:rsidRPr="003B4378">
              <w:rPr>
                <w:rFonts w:ascii="Arial CYR" w:hAnsi="Arial CYR" w:cs="Arial CYR"/>
                <w:b/>
                <w:sz w:val="20"/>
                <w:szCs w:val="20"/>
              </w:rPr>
              <w:t>Note:</w:t>
            </w:r>
          </w:p>
          <w:p w:rsidR="003B4378" w:rsidRPr="003B4378" w:rsidRDefault="003B4378" w:rsidP="003B4378">
            <w:pPr>
              <w:rPr>
                <w:rFonts w:ascii="Arial CYR" w:hAnsi="Arial CYR" w:cs="Arial CYR"/>
                <w:sz w:val="20"/>
                <w:szCs w:val="20"/>
              </w:rPr>
            </w:pPr>
            <w:r w:rsidRPr="003B4378">
              <w:rPr>
                <w:rFonts w:ascii="Arial CYR" w:hAnsi="Arial CYR" w:cs="Arial CYR"/>
                <w:sz w:val="20"/>
                <w:szCs w:val="20"/>
              </w:rPr>
              <w:t>The Law of Obligations Act provides for three methods of delivery of the sold item:</w:t>
            </w:r>
          </w:p>
          <w:p w:rsidR="003B4378" w:rsidRPr="003B4378" w:rsidRDefault="003B4378" w:rsidP="003B4378">
            <w:pPr>
              <w:rPr>
                <w:rFonts w:ascii="Arial CYR" w:hAnsi="Arial CYR" w:cs="Arial CYR"/>
                <w:sz w:val="20"/>
                <w:szCs w:val="20"/>
              </w:rPr>
            </w:pPr>
            <w:r w:rsidRPr="003B4378">
              <w:rPr>
                <w:rFonts w:ascii="Arial CYR" w:hAnsi="Arial CYR" w:cs="Arial CYR"/>
                <w:sz w:val="20"/>
                <w:szCs w:val="20"/>
              </w:rPr>
              <w:t>the sold item shall be prepared for delivery to the Buyer at a specified place (in practice, most often at the Seller’s place of business, with the Buyer collecting the item);</w:t>
            </w:r>
          </w:p>
          <w:p w:rsidR="003B4378" w:rsidRPr="003B4378" w:rsidRDefault="003B4378" w:rsidP="003B4378">
            <w:pPr>
              <w:rPr>
                <w:rFonts w:ascii="Arial CYR" w:hAnsi="Arial CYR" w:cs="Arial CYR"/>
                <w:sz w:val="20"/>
                <w:szCs w:val="20"/>
              </w:rPr>
            </w:pPr>
            <w:r w:rsidRPr="003B4378">
              <w:rPr>
                <w:rFonts w:ascii="Arial CYR" w:hAnsi="Arial CYR" w:cs="Arial CYR"/>
                <w:sz w:val="20"/>
                <w:szCs w:val="20"/>
              </w:rPr>
              <w:t>the Seller shall deliver the item to the Buyer; or</w:t>
            </w:r>
          </w:p>
          <w:p w:rsidR="003B4378" w:rsidRPr="003B4378" w:rsidRDefault="003B4378" w:rsidP="003B4378">
            <w:pPr>
              <w:rPr>
                <w:rFonts w:ascii="Arial CYR" w:hAnsi="Arial CYR" w:cs="Arial CYR"/>
                <w:sz w:val="20"/>
                <w:szCs w:val="20"/>
              </w:rPr>
            </w:pPr>
            <w:proofErr w:type="gramStart"/>
            <w:r w:rsidRPr="003B4378">
              <w:rPr>
                <w:rFonts w:ascii="Arial CYR" w:hAnsi="Arial CYR" w:cs="Arial CYR"/>
                <w:sz w:val="20"/>
                <w:szCs w:val="20"/>
              </w:rPr>
              <w:t>the</w:t>
            </w:r>
            <w:proofErr w:type="gramEnd"/>
            <w:r w:rsidRPr="003B4378">
              <w:rPr>
                <w:rFonts w:ascii="Arial CYR" w:hAnsi="Arial CYR" w:cs="Arial CYR"/>
                <w:sz w:val="20"/>
                <w:szCs w:val="20"/>
              </w:rPr>
              <w:t xml:space="preserve"> Seller shall not deliver the item personally but shall </w:t>
            </w:r>
            <w:r w:rsidRPr="003B4378">
              <w:rPr>
                <w:rFonts w:ascii="Arial CYR" w:hAnsi="Arial CYR" w:cs="Arial CYR"/>
                <w:sz w:val="20"/>
                <w:szCs w:val="20"/>
              </w:rPr>
              <w:t>organize</w:t>
            </w:r>
            <w:r w:rsidRPr="003B4378">
              <w:rPr>
                <w:rFonts w:ascii="Arial CYR" w:hAnsi="Arial CYR" w:cs="Arial CYR"/>
                <w:sz w:val="20"/>
                <w:szCs w:val="20"/>
              </w:rPr>
              <w:t xml:space="preserve"> the transportation of the item to the Buyer.</w:t>
            </w:r>
          </w:p>
          <w:p w:rsidR="003B4378" w:rsidRDefault="003B4378" w:rsidP="003B4378">
            <w:pPr>
              <w:pStyle w:val="ListParagraph"/>
              <w:ind w:left="0"/>
              <w:rPr>
                <w:rFonts w:ascii="Arial CYR" w:hAnsi="Arial CYR" w:cs="Arial CYR"/>
                <w:sz w:val="20"/>
                <w:szCs w:val="20"/>
              </w:rPr>
            </w:pPr>
            <w:r w:rsidRPr="003B4378">
              <w:rPr>
                <w:rFonts w:ascii="Arial CYR" w:hAnsi="Arial CYR" w:cs="Arial CYR"/>
                <w:sz w:val="20"/>
                <w:szCs w:val="20"/>
              </w:rPr>
              <w:t>The Parties must agree on the method of delivery and the place where delivery or transfer of the Subject of Sale shall take place.</w:t>
            </w:r>
          </w:p>
        </w:tc>
      </w:tr>
    </w:tbl>
    <w:p w:rsidR="003B4378" w:rsidRDefault="003B4378" w:rsidP="003B4378">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3B4378" w:rsidTr="003B4378">
        <w:trPr>
          <w:trHeight w:val="1842"/>
        </w:trPr>
        <w:tc>
          <w:tcPr>
            <w:tcW w:w="8856" w:type="dxa"/>
          </w:tcPr>
          <w:p w:rsidR="003B4378" w:rsidRDefault="003B4378" w:rsidP="003B4378">
            <w:pPr>
              <w:pStyle w:val="NormalWeb"/>
              <w:spacing w:before="0" w:beforeAutospacing="0" w:after="0" w:afterAutospacing="0"/>
              <w:rPr>
                <w:rFonts w:ascii="Arial CYR" w:hAnsi="Arial CYR" w:cs="Arial CYR"/>
                <w:sz w:val="20"/>
                <w:szCs w:val="20"/>
              </w:rPr>
            </w:pPr>
            <w:r>
              <w:rPr>
                <w:rStyle w:val="Strong"/>
              </w:rPr>
              <w:t>Note</w:t>
            </w:r>
            <w:proofErr w:type="gramStart"/>
            <w:r>
              <w:rPr>
                <w:rStyle w:val="Strong"/>
              </w:rPr>
              <w:t>:</w:t>
            </w:r>
            <w:proofErr w:type="gramEnd"/>
            <w:r>
              <w:br/>
            </w:r>
            <w:r w:rsidRPr="003B4378">
              <w:rPr>
                <w:rFonts w:ascii="Arial CYR" w:hAnsi="Arial CYR" w:cs="Arial CYR"/>
                <w:sz w:val="20"/>
                <w:szCs w:val="20"/>
              </w:rPr>
              <w:t>In the case of a consumer sale, failure by the Seller to deliver the item to the consumer within the agreed time constitutes a material breach of the agreement (Section 209(5) of the Law of Obligations Act), even if the delay is minor. If the Seller materially breaches the sale agreement, the consumer has the right to withdraw from the agreement and to claim compensation for damages (according to this template: refund of the advance payment, payment of a contractual penalty, as well as compensation for other damages, provided that such damages have occurred and are proven by the consumer).</w:t>
            </w:r>
          </w:p>
          <w:p w:rsidR="003B4378" w:rsidRPr="003B4378" w:rsidRDefault="003B4378" w:rsidP="003B4378">
            <w:pPr>
              <w:pStyle w:val="NormalWeb"/>
              <w:spacing w:before="0" w:beforeAutospacing="0" w:after="0" w:afterAutospacing="0"/>
              <w:rPr>
                <w:rFonts w:ascii="Arial CYR" w:hAnsi="Arial CYR" w:cs="Arial CYR"/>
                <w:sz w:val="20"/>
                <w:szCs w:val="20"/>
              </w:rPr>
            </w:pPr>
            <w:r w:rsidRPr="003B4378">
              <w:rPr>
                <w:rFonts w:ascii="Arial CYR" w:hAnsi="Arial CYR" w:cs="Arial CYR"/>
                <w:sz w:val="20"/>
                <w:szCs w:val="20"/>
              </w:rPr>
              <w:t xml:space="preserve">When agreeing on delivery times, this </w:t>
            </w:r>
            <w:proofErr w:type="gramStart"/>
            <w:r w:rsidRPr="003B4378">
              <w:rPr>
                <w:rFonts w:ascii="Arial CYR" w:hAnsi="Arial CYR" w:cs="Arial CYR"/>
                <w:sz w:val="20"/>
                <w:szCs w:val="20"/>
              </w:rPr>
              <w:t>must be taken</w:t>
            </w:r>
            <w:proofErr w:type="gramEnd"/>
            <w:r w:rsidRPr="003B4378">
              <w:rPr>
                <w:rFonts w:ascii="Arial CYR" w:hAnsi="Arial CYR" w:cs="Arial CYR"/>
                <w:sz w:val="20"/>
                <w:szCs w:val="20"/>
              </w:rPr>
              <w:t xml:space="preserve"> into account. The consumer’s right to withdraw from the agreement provided for in Section 209(5) of the Law of Obligations Act is mandatory and cannot be limited or modified by the sale agreement, for example by providing additional grace periods during which the Seller may still perform and during which the consumer would not have the right to withdraw.</w:t>
            </w:r>
          </w:p>
          <w:p w:rsidR="003B4378" w:rsidRPr="003B4378" w:rsidRDefault="003B4378" w:rsidP="003B4378">
            <w:pPr>
              <w:pStyle w:val="NormalWeb"/>
              <w:spacing w:before="0" w:beforeAutospacing="0" w:after="0" w:afterAutospacing="0"/>
            </w:pPr>
            <w:r w:rsidRPr="003B4378">
              <w:rPr>
                <w:rFonts w:ascii="Arial CYR" w:hAnsi="Arial CYR" w:cs="Arial CYR"/>
                <w:sz w:val="20"/>
                <w:szCs w:val="20"/>
              </w:rPr>
              <w:t xml:space="preserve">However, this right is </w:t>
            </w:r>
            <w:proofErr w:type="gramStart"/>
            <w:r w:rsidRPr="003B4378">
              <w:rPr>
                <w:rFonts w:ascii="Arial CYR" w:hAnsi="Arial CYR" w:cs="Arial CYR"/>
                <w:sz w:val="20"/>
                <w:szCs w:val="20"/>
              </w:rPr>
              <w:t>not unlimited</w:t>
            </w:r>
            <w:proofErr w:type="gramEnd"/>
            <w:r w:rsidRPr="003B4378">
              <w:rPr>
                <w:rFonts w:ascii="Arial CYR" w:hAnsi="Arial CYR" w:cs="Arial CYR"/>
                <w:sz w:val="20"/>
                <w:szCs w:val="20"/>
              </w:rPr>
              <w:t xml:space="preserve">. The consumer loses the right to withdraw under Section 209(5) of the Law of Obligations Act if the Seller who delayed delivery transfers the item to the consumer before the consumer has notified the Seller of its intention to withdraw from the agreement. In such case, the Seller has cured the breach. </w:t>
            </w:r>
            <w:proofErr w:type="gramStart"/>
            <w:r w:rsidRPr="003B4378">
              <w:rPr>
                <w:rFonts w:ascii="Arial CYR" w:hAnsi="Arial CYR" w:cs="Arial CYR"/>
                <w:sz w:val="20"/>
                <w:szCs w:val="20"/>
              </w:rPr>
              <w:t>After cure, the consumer may withdraw only if the late performance constitutes a material breach within the meaning of Section 116(2) of the Law of Obligations Act (for example, where a wedding dress ordered by the consumer was required for a specific agreed date and the consumer no longer has an interest in late performance because the wedding date has passed, or in other similar cases).</w:t>
            </w:r>
            <w:proofErr w:type="gramEnd"/>
          </w:p>
        </w:tc>
      </w:tr>
    </w:tbl>
    <w:p w:rsidR="003B4378" w:rsidRDefault="003B4378" w:rsidP="003B4378">
      <w:pPr>
        <w:pStyle w:val="ListParagraph"/>
        <w:spacing w:after="0"/>
        <w:rPr>
          <w:rFonts w:ascii="Arial CYR" w:hAnsi="Arial CYR" w:cs="Arial CYR"/>
          <w:sz w:val="20"/>
          <w:szCs w:val="20"/>
        </w:rPr>
      </w:pPr>
    </w:p>
    <w:p w:rsidR="003B4378" w:rsidRDefault="003B4378" w:rsidP="003B4378">
      <w:pPr>
        <w:pStyle w:val="ListParagraph"/>
        <w:spacing w:after="0"/>
        <w:rPr>
          <w:rFonts w:ascii="Arial CYR" w:hAnsi="Arial CYR" w:cs="Arial CYR"/>
          <w:sz w:val="20"/>
          <w:szCs w:val="20"/>
        </w:rPr>
      </w:pPr>
      <w:r w:rsidRPr="003B4378">
        <w:rPr>
          <w:rFonts w:ascii="Arial CYR" w:hAnsi="Arial CYR" w:cs="Arial CYR"/>
          <w:b/>
          <w:sz w:val="20"/>
          <w:szCs w:val="20"/>
        </w:rPr>
        <w:t>4.2.</w:t>
      </w:r>
      <w:r w:rsidRPr="003B4378">
        <w:rPr>
          <w:rFonts w:ascii="Arial CYR" w:hAnsi="Arial CYR" w:cs="Arial CYR"/>
          <w:sz w:val="20"/>
          <w:szCs w:val="20"/>
        </w:rPr>
        <w:t xml:space="preserve"> Where the Seller is obliged to deliver the Subject of Sale to the Buyer or to a place designated by the Buyer, the transportation costs shall be borne by the Buyer. The amount of the transportation costs </w:t>
      </w:r>
      <w:proofErr w:type="gramStart"/>
      <w:r w:rsidRPr="003B4378">
        <w:rPr>
          <w:rFonts w:ascii="Arial CYR" w:hAnsi="Arial CYR" w:cs="Arial CYR"/>
          <w:sz w:val="20"/>
          <w:szCs w:val="20"/>
        </w:rPr>
        <w:t>shall be specified</w:t>
      </w:r>
      <w:proofErr w:type="gramEnd"/>
      <w:r w:rsidRPr="003B4378">
        <w:rPr>
          <w:rFonts w:ascii="Arial CYR" w:hAnsi="Arial CYR" w:cs="Arial CYR"/>
          <w:sz w:val="20"/>
          <w:szCs w:val="20"/>
        </w:rPr>
        <w:t xml:space="preserve"> in the Agreement.</w:t>
      </w:r>
    </w:p>
    <w:p w:rsidR="003B4378" w:rsidRDefault="003B4378" w:rsidP="003B4378">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712275" w:rsidTr="00712275">
        <w:tc>
          <w:tcPr>
            <w:tcW w:w="8856" w:type="dxa"/>
          </w:tcPr>
          <w:p w:rsidR="00712275" w:rsidRPr="00712275" w:rsidRDefault="00712275" w:rsidP="00712275">
            <w:pPr>
              <w:rPr>
                <w:rFonts w:ascii="Arial CYR" w:hAnsi="Arial CYR" w:cs="Arial CYR"/>
                <w:b/>
                <w:sz w:val="20"/>
                <w:szCs w:val="20"/>
              </w:rPr>
            </w:pPr>
            <w:r w:rsidRPr="00712275">
              <w:rPr>
                <w:rFonts w:ascii="Arial CYR" w:hAnsi="Arial CYR" w:cs="Arial CYR"/>
                <w:b/>
                <w:sz w:val="20"/>
                <w:szCs w:val="20"/>
              </w:rPr>
              <w:t>Note:</w:t>
            </w:r>
          </w:p>
          <w:p w:rsidR="00712275" w:rsidRDefault="00712275" w:rsidP="00712275">
            <w:pPr>
              <w:pStyle w:val="ListParagraph"/>
              <w:ind w:left="0"/>
              <w:rPr>
                <w:rFonts w:ascii="Arial CYR" w:hAnsi="Arial CYR" w:cs="Arial CYR"/>
                <w:sz w:val="20"/>
                <w:szCs w:val="20"/>
              </w:rPr>
            </w:pPr>
            <w:proofErr w:type="gramStart"/>
            <w:r w:rsidRPr="00712275">
              <w:rPr>
                <w:rFonts w:ascii="Arial CYR" w:hAnsi="Arial CYR" w:cs="Arial CYR"/>
                <w:sz w:val="20"/>
                <w:szCs w:val="20"/>
              </w:rPr>
              <w:t>In consumer sales, the provisions of Section 215(3) of the Law of Obligations Act must be taken into account, pursuant to which, where the Seller itself or a carrier engaged on the basis of an agreement concluded with the Buyer delivers the item directly to the Buyer, the Seller may require reimbursement of transportation costs only if the amount of such costs was disclosed to the Buyer no later than at the time of conclusion of the agreement.</w:t>
            </w:r>
            <w:proofErr w:type="gramEnd"/>
            <w:r w:rsidRPr="00712275">
              <w:rPr>
                <w:rFonts w:ascii="Arial CYR" w:hAnsi="Arial CYR" w:cs="Arial CYR"/>
                <w:sz w:val="20"/>
                <w:szCs w:val="20"/>
              </w:rPr>
              <w:t xml:space="preserve"> The law requires that, no later than upon conclusion of the agreement, the Buyer be informed either of the amount of transportation costs or of the data </w:t>
            </w:r>
            <w:proofErr w:type="gramStart"/>
            <w:r w:rsidRPr="00712275">
              <w:rPr>
                <w:rFonts w:ascii="Arial CYR" w:hAnsi="Arial CYR" w:cs="Arial CYR"/>
                <w:sz w:val="20"/>
                <w:szCs w:val="20"/>
              </w:rPr>
              <w:t>on the basis of</w:t>
            </w:r>
            <w:proofErr w:type="gramEnd"/>
            <w:r w:rsidRPr="00712275">
              <w:rPr>
                <w:rFonts w:ascii="Arial CYR" w:hAnsi="Arial CYR" w:cs="Arial CYR"/>
                <w:sz w:val="20"/>
                <w:szCs w:val="20"/>
              </w:rPr>
              <w:t xml:space="preserve"> which such costs are calculated (for example, the fee per </w:t>
            </w:r>
            <w:proofErr w:type="spellStart"/>
            <w:r w:rsidRPr="00712275">
              <w:rPr>
                <w:rFonts w:ascii="Arial CYR" w:hAnsi="Arial CYR" w:cs="Arial CYR"/>
                <w:sz w:val="20"/>
                <w:szCs w:val="20"/>
              </w:rPr>
              <w:t>kilometre</w:t>
            </w:r>
            <w:proofErr w:type="spellEnd"/>
            <w:r w:rsidRPr="00712275">
              <w:rPr>
                <w:rFonts w:ascii="Arial CYR" w:hAnsi="Arial CYR" w:cs="Arial CYR"/>
                <w:sz w:val="20"/>
                <w:szCs w:val="20"/>
              </w:rPr>
              <w:t>, etc.).</w:t>
            </w:r>
          </w:p>
        </w:tc>
      </w:tr>
    </w:tbl>
    <w:p w:rsidR="00712275" w:rsidRDefault="00712275" w:rsidP="003B4378">
      <w:pPr>
        <w:pStyle w:val="ListParagraph"/>
        <w:spacing w:after="0"/>
        <w:rPr>
          <w:rFonts w:ascii="Arial CYR" w:hAnsi="Arial CYR" w:cs="Arial CYR"/>
          <w:sz w:val="20"/>
          <w:szCs w:val="20"/>
        </w:rPr>
      </w:pPr>
    </w:p>
    <w:p w:rsidR="00712275" w:rsidRDefault="00712275" w:rsidP="003B4378">
      <w:pPr>
        <w:pStyle w:val="ListParagraph"/>
        <w:spacing w:after="0"/>
        <w:rPr>
          <w:rFonts w:ascii="Arial CYR" w:hAnsi="Arial CYR" w:cs="Arial CYR"/>
          <w:sz w:val="20"/>
          <w:szCs w:val="20"/>
        </w:rPr>
      </w:pPr>
      <w:r w:rsidRPr="00712275">
        <w:rPr>
          <w:rFonts w:ascii="Arial CYR" w:hAnsi="Arial CYR" w:cs="Arial CYR"/>
          <w:b/>
          <w:sz w:val="20"/>
          <w:szCs w:val="20"/>
        </w:rPr>
        <w:lastRenderedPageBreak/>
        <w:t>4.3.</w:t>
      </w:r>
      <w:r w:rsidRPr="00712275">
        <w:rPr>
          <w:rFonts w:ascii="Arial CYR" w:hAnsi="Arial CYR" w:cs="Arial CYR"/>
          <w:sz w:val="20"/>
          <w:szCs w:val="20"/>
        </w:rPr>
        <w:t xml:space="preserve"> Title to the Subject of Sale shall pass from the Seller to the Buyer immediately upon signing of the acceptance and transfer deed. Delivery or transfer of the Subject of Sale shall take place after full payment of the price of the Subject of Sale.</w:t>
      </w:r>
    </w:p>
    <w:p w:rsidR="00712275" w:rsidRDefault="00712275" w:rsidP="003B4378">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712275" w:rsidTr="00712275">
        <w:tc>
          <w:tcPr>
            <w:tcW w:w="8856" w:type="dxa"/>
          </w:tcPr>
          <w:p w:rsidR="00712275" w:rsidRPr="00712275" w:rsidRDefault="00712275" w:rsidP="00712275">
            <w:pPr>
              <w:rPr>
                <w:rFonts w:ascii="Arial CYR" w:hAnsi="Arial CYR" w:cs="Arial CYR"/>
                <w:b/>
                <w:sz w:val="20"/>
                <w:szCs w:val="20"/>
              </w:rPr>
            </w:pPr>
            <w:r w:rsidRPr="00712275">
              <w:rPr>
                <w:rFonts w:ascii="Arial CYR" w:hAnsi="Arial CYR" w:cs="Arial CYR"/>
                <w:b/>
                <w:sz w:val="20"/>
                <w:szCs w:val="20"/>
              </w:rPr>
              <w:t>Note:</w:t>
            </w:r>
          </w:p>
          <w:p w:rsidR="00712275" w:rsidRDefault="00712275" w:rsidP="00712275">
            <w:pPr>
              <w:pStyle w:val="ListParagraph"/>
              <w:ind w:left="0"/>
              <w:rPr>
                <w:rFonts w:ascii="Arial CYR" w:hAnsi="Arial CYR" w:cs="Arial CYR"/>
                <w:sz w:val="20"/>
                <w:szCs w:val="20"/>
              </w:rPr>
            </w:pPr>
            <w:r w:rsidRPr="00712275">
              <w:rPr>
                <w:rFonts w:ascii="Arial CYR" w:hAnsi="Arial CYR" w:cs="Arial CYR"/>
                <w:sz w:val="20"/>
                <w:szCs w:val="20"/>
              </w:rPr>
              <w:t xml:space="preserve">This template provides for the execution of an acceptance and transfer deed. In practice, such a deed primarily has evidentiary value: the Seller confirms that it has transferred the item, and the Buyer confirms acceptance of the item. In practice, an acceptance and transfer deed </w:t>
            </w:r>
            <w:proofErr w:type="gramStart"/>
            <w:r w:rsidRPr="00712275">
              <w:rPr>
                <w:rFonts w:ascii="Arial CYR" w:hAnsi="Arial CYR" w:cs="Arial CYR"/>
                <w:sz w:val="20"/>
                <w:szCs w:val="20"/>
              </w:rPr>
              <w:t>may be successfully replaced</w:t>
            </w:r>
            <w:proofErr w:type="gramEnd"/>
            <w:r w:rsidRPr="00712275">
              <w:rPr>
                <w:rFonts w:ascii="Arial CYR" w:hAnsi="Arial CYR" w:cs="Arial CYR"/>
                <w:sz w:val="20"/>
                <w:szCs w:val="20"/>
              </w:rPr>
              <w:t xml:space="preserve"> by another document of similar evidentiary value, such as a delivery note, consignment note, or order acceptance document, signed by the Buyer as confirmation of receipt of the goods.</w:t>
            </w:r>
          </w:p>
        </w:tc>
      </w:tr>
    </w:tbl>
    <w:p w:rsidR="00712275" w:rsidRDefault="00712275" w:rsidP="003B4378">
      <w:pPr>
        <w:pStyle w:val="ListParagraph"/>
        <w:spacing w:after="0"/>
        <w:rPr>
          <w:rFonts w:ascii="Arial CYR" w:hAnsi="Arial CYR" w:cs="Arial CYR"/>
          <w:sz w:val="20"/>
          <w:szCs w:val="20"/>
        </w:rPr>
      </w:pPr>
    </w:p>
    <w:p w:rsidR="00712275" w:rsidRDefault="00712275" w:rsidP="003B4378">
      <w:pPr>
        <w:pStyle w:val="ListParagraph"/>
        <w:spacing w:after="0"/>
        <w:rPr>
          <w:rFonts w:ascii="Arial CYR" w:hAnsi="Arial CYR" w:cs="Arial CYR"/>
          <w:sz w:val="20"/>
          <w:szCs w:val="20"/>
        </w:rPr>
      </w:pPr>
      <w:r w:rsidRPr="00712275">
        <w:rPr>
          <w:rFonts w:ascii="Arial CYR" w:hAnsi="Arial CYR" w:cs="Arial CYR"/>
          <w:b/>
          <w:sz w:val="20"/>
          <w:szCs w:val="20"/>
        </w:rPr>
        <w:t>4.4.</w:t>
      </w:r>
      <w:r w:rsidRPr="00712275">
        <w:rPr>
          <w:rFonts w:ascii="Arial CYR" w:hAnsi="Arial CYR" w:cs="Arial CYR"/>
          <w:sz w:val="20"/>
          <w:szCs w:val="20"/>
        </w:rPr>
        <w:t xml:space="preserve"> Together with the Subject of Sale, the Seller shall transfer to the Buyer all documents relating to the Subject of Sale.</w:t>
      </w:r>
    </w:p>
    <w:p w:rsidR="00712275" w:rsidRDefault="00712275" w:rsidP="003B4378">
      <w:pPr>
        <w:pStyle w:val="ListParagraph"/>
        <w:spacing w:after="0"/>
        <w:rPr>
          <w:rFonts w:ascii="Arial CYR" w:hAnsi="Arial CYR" w:cs="Arial CYR"/>
          <w:sz w:val="20"/>
          <w:szCs w:val="20"/>
        </w:rPr>
      </w:pPr>
    </w:p>
    <w:p w:rsidR="00712275" w:rsidRDefault="00712275" w:rsidP="003B4378">
      <w:pPr>
        <w:pStyle w:val="ListParagraph"/>
        <w:spacing w:after="0"/>
        <w:rPr>
          <w:rFonts w:ascii="Arial CYR" w:hAnsi="Arial CYR" w:cs="Arial CYR"/>
          <w:sz w:val="20"/>
          <w:szCs w:val="20"/>
        </w:rPr>
      </w:pPr>
      <w:r w:rsidRPr="00712275">
        <w:rPr>
          <w:rFonts w:ascii="Arial CYR" w:hAnsi="Arial CYR" w:cs="Arial CYR"/>
          <w:b/>
          <w:sz w:val="20"/>
          <w:szCs w:val="20"/>
        </w:rPr>
        <w:t>4.5.</w:t>
      </w:r>
      <w:r w:rsidRPr="00712275">
        <w:rPr>
          <w:rFonts w:ascii="Arial CYR" w:hAnsi="Arial CYR" w:cs="Arial CYR"/>
          <w:sz w:val="20"/>
          <w:szCs w:val="20"/>
        </w:rPr>
        <w:t xml:space="preserve"> Where the Buyer </w:t>
      </w:r>
      <w:proofErr w:type="spellStart"/>
      <w:r w:rsidRPr="00712275">
        <w:rPr>
          <w:rFonts w:ascii="Arial CYR" w:hAnsi="Arial CYR" w:cs="Arial CYR"/>
          <w:sz w:val="20"/>
          <w:szCs w:val="20"/>
        </w:rPr>
        <w:t>authorises</w:t>
      </w:r>
      <w:proofErr w:type="spellEnd"/>
      <w:r w:rsidRPr="00712275">
        <w:rPr>
          <w:rFonts w:ascii="Arial CYR" w:hAnsi="Arial CYR" w:cs="Arial CYR"/>
          <w:sz w:val="20"/>
          <w:szCs w:val="20"/>
        </w:rPr>
        <w:t xml:space="preserve"> a third party to receive the Subject of Sale and to sign the acceptance and transfer deed, such third party shall present a written power of attorney confirming its authority to receive the Subject of Sale on behalf of the Buyer.</w:t>
      </w:r>
    </w:p>
    <w:p w:rsidR="00712275" w:rsidRDefault="00712275" w:rsidP="003B4378">
      <w:pPr>
        <w:pStyle w:val="ListParagraph"/>
        <w:spacing w:after="0"/>
        <w:rPr>
          <w:rFonts w:ascii="Arial CYR" w:hAnsi="Arial CYR" w:cs="Arial CYR"/>
          <w:sz w:val="20"/>
          <w:szCs w:val="20"/>
        </w:rPr>
      </w:pPr>
    </w:p>
    <w:p w:rsidR="00712275" w:rsidRDefault="00712275" w:rsidP="00712275">
      <w:pPr>
        <w:pStyle w:val="ListParagraph"/>
        <w:numPr>
          <w:ilvl w:val="0"/>
          <w:numId w:val="13"/>
        </w:numPr>
        <w:spacing w:after="0"/>
        <w:rPr>
          <w:rFonts w:ascii="Arial CYR" w:hAnsi="Arial CYR" w:cs="Arial CYR"/>
          <w:sz w:val="20"/>
          <w:szCs w:val="20"/>
        </w:rPr>
      </w:pPr>
      <w:r w:rsidRPr="00712275">
        <w:rPr>
          <w:rFonts w:ascii="Arial CYR" w:hAnsi="Arial CYR" w:cs="Arial CYR"/>
          <w:b/>
          <w:sz w:val="20"/>
          <w:szCs w:val="20"/>
        </w:rPr>
        <w:t>Warranty</w:t>
      </w:r>
    </w:p>
    <w:p w:rsidR="00712275" w:rsidRDefault="00712275" w:rsidP="00712275">
      <w:pPr>
        <w:pStyle w:val="ListParagraph"/>
        <w:spacing w:after="0"/>
        <w:rPr>
          <w:rFonts w:ascii="Arial CYR" w:hAnsi="Arial CYR" w:cs="Arial CYR"/>
          <w:sz w:val="20"/>
          <w:szCs w:val="20"/>
        </w:rPr>
      </w:pPr>
    </w:p>
    <w:p w:rsidR="00712275" w:rsidRPr="00712275" w:rsidRDefault="00712275" w:rsidP="00712275">
      <w:pPr>
        <w:pStyle w:val="ListParagraph"/>
        <w:spacing w:after="0"/>
        <w:rPr>
          <w:rFonts w:ascii="Arial CYR" w:hAnsi="Arial CYR" w:cs="Arial CYR"/>
          <w:sz w:val="20"/>
          <w:szCs w:val="20"/>
        </w:rPr>
      </w:pPr>
      <w:r w:rsidRPr="00712275">
        <w:rPr>
          <w:rFonts w:ascii="Arial CYR" w:hAnsi="Arial CYR" w:cs="Arial CYR"/>
          <w:b/>
          <w:sz w:val="20"/>
          <w:szCs w:val="20"/>
        </w:rPr>
        <w:t>5.1.</w:t>
      </w:r>
      <w:r w:rsidRPr="00712275">
        <w:rPr>
          <w:rFonts w:ascii="Arial CYR" w:hAnsi="Arial CYR" w:cs="Arial CYR"/>
          <w:sz w:val="20"/>
          <w:szCs w:val="20"/>
        </w:rPr>
        <w:t xml:space="preserve"> The Seller’s warranty consists in the obligation that, upon discovery of a defect in the Subject of Sale, the Seller shall, in accordance with the General Terms, repair the defect free of charge or replace the defective part of the Subject of Sale with a new one.</w:t>
      </w:r>
    </w:p>
    <w:p w:rsidR="00712275" w:rsidRP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712275">
        <w:rPr>
          <w:rFonts w:ascii="Arial CYR" w:hAnsi="Arial CYR" w:cs="Arial CYR"/>
          <w:sz w:val="20"/>
          <w:szCs w:val="20"/>
        </w:rPr>
        <w:t>If the Subject of Sale materially fails to conform to the terms agreed in the Agreement or cannot be used to a material extent for its intended purpose, the Seller undertakes, within the Seller’s warranty period, to replace the Subject of Sale with a new one free of charge.</w:t>
      </w: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712275">
        <w:rPr>
          <w:rFonts w:ascii="Arial CYR" w:hAnsi="Arial CYR" w:cs="Arial CYR"/>
          <w:b/>
          <w:sz w:val="20"/>
          <w:szCs w:val="20"/>
        </w:rPr>
        <w:t>5.2.</w:t>
      </w:r>
      <w:r w:rsidRPr="00712275">
        <w:rPr>
          <w:rFonts w:ascii="Arial CYR" w:hAnsi="Arial CYR" w:cs="Arial CYR"/>
          <w:sz w:val="20"/>
          <w:szCs w:val="20"/>
        </w:rPr>
        <w:t xml:space="preserve"> The Seller grants a warranty for the Subject of Sale for a period of ________ (_____________________) from the date of delivery or transfer of the Subject of Sale to the Buyer. A corresponding warranty certificate </w:t>
      </w:r>
      <w:proofErr w:type="gramStart"/>
      <w:r w:rsidRPr="00712275">
        <w:rPr>
          <w:rFonts w:ascii="Arial CYR" w:hAnsi="Arial CYR" w:cs="Arial CYR"/>
          <w:sz w:val="20"/>
          <w:szCs w:val="20"/>
        </w:rPr>
        <w:t>shall be issued</w:t>
      </w:r>
      <w:proofErr w:type="gramEnd"/>
      <w:r w:rsidRPr="00712275">
        <w:rPr>
          <w:rFonts w:ascii="Arial CYR" w:hAnsi="Arial CYR" w:cs="Arial CYR"/>
          <w:sz w:val="20"/>
          <w:szCs w:val="20"/>
        </w:rPr>
        <w:t xml:space="preserve"> in respect of the warranty.</w:t>
      </w: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712275">
        <w:rPr>
          <w:rFonts w:ascii="Arial CYR" w:hAnsi="Arial CYR" w:cs="Arial CYR"/>
          <w:b/>
          <w:sz w:val="20"/>
          <w:szCs w:val="20"/>
        </w:rPr>
        <w:t>5.3.</w:t>
      </w:r>
      <w:r w:rsidRPr="00712275">
        <w:rPr>
          <w:rFonts w:ascii="Arial CYR" w:hAnsi="Arial CYR" w:cs="Arial CYR"/>
          <w:sz w:val="20"/>
          <w:szCs w:val="20"/>
        </w:rPr>
        <w:t xml:space="preserve"> Upon expiry of the warranty period, as well as in the cases provided for in the General Terms, the obligations arising from the Seller’s warranty shall terminate.</w:t>
      </w: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712275">
        <w:rPr>
          <w:rFonts w:ascii="Arial CYR" w:hAnsi="Arial CYR" w:cs="Arial CYR"/>
          <w:b/>
          <w:sz w:val="20"/>
          <w:szCs w:val="20"/>
        </w:rPr>
        <w:t>5.4.</w:t>
      </w:r>
      <w:r w:rsidRPr="00712275">
        <w:rPr>
          <w:rFonts w:ascii="Arial CYR" w:hAnsi="Arial CYR" w:cs="Arial CYR"/>
          <w:sz w:val="20"/>
          <w:szCs w:val="20"/>
        </w:rPr>
        <w:t xml:space="preserve"> The procedure for exercising the warranty shall be as follows: __________________________ (specifying when, where, and in what manner the Buyer must submit a warranty claim in the event of defects, which documents </w:t>
      </w:r>
      <w:proofErr w:type="gramStart"/>
      <w:r w:rsidRPr="00712275">
        <w:rPr>
          <w:rFonts w:ascii="Arial CYR" w:hAnsi="Arial CYR" w:cs="Arial CYR"/>
          <w:sz w:val="20"/>
          <w:szCs w:val="20"/>
        </w:rPr>
        <w:t>must be presented</w:t>
      </w:r>
      <w:proofErr w:type="gramEnd"/>
      <w:r w:rsidRPr="00712275">
        <w:rPr>
          <w:rFonts w:ascii="Arial CYR" w:hAnsi="Arial CYR" w:cs="Arial CYR"/>
          <w:sz w:val="20"/>
          <w:szCs w:val="20"/>
        </w:rPr>
        <w:t>, etc.). The procedure for exercising the warranty may be set out in a warranty certificate issued separately as confirmation of the warranty.</w:t>
      </w: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712275">
        <w:rPr>
          <w:rFonts w:ascii="Arial CYR" w:hAnsi="Arial CYR" w:cs="Arial CYR"/>
          <w:b/>
          <w:sz w:val="20"/>
          <w:szCs w:val="20"/>
        </w:rPr>
        <w:t>5.5.</w:t>
      </w:r>
      <w:r w:rsidRPr="00712275">
        <w:rPr>
          <w:rFonts w:ascii="Arial CYR" w:hAnsi="Arial CYR" w:cs="Arial CYR"/>
          <w:sz w:val="20"/>
          <w:szCs w:val="20"/>
        </w:rPr>
        <w:t xml:space="preserve"> The warranty shall not cover: ______________________________________ (cases in which the Seller is not obliged to perform the obligations assumed by issuing the warranty, for example, normal wear and tear of the Subject of Sale, maintenance work, etc.).</w:t>
      </w: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proofErr w:type="gramStart"/>
      <w:r w:rsidRPr="00712275">
        <w:rPr>
          <w:rFonts w:ascii="Arial CYR" w:hAnsi="Arial CYR" w:cs="Arial CYR"/>
          <w:b/>
          <w:sz w:val="20"/>
          <w:szCs w:val="20"/>
        </w:rPr>
        <w:lastRenderedPageBreak/>
        <w:t>5.6.</w:t>
      </w:r>
      <w:r w:rsidRPr="00712275">
        <w:rPr>
          <w:rFonts w:ascii="Arial CYR" w:hAnsi="Arial CYR" w:cs="Arial CYR"/>
          <w:sz w:val="20"/>
          <w:szCs w:val="20"/>
        </w:rPr>
        <w:t xml:space="preserve"> Prior to expiry of the warranty period specified in the General Terms, the warranty shall terminate prematurely in the following cases: ________________________________________ (cases in which the warranty terminates early — in practice, typically where the item is used in a manner or for purposes for which it is not intended, where during the warranty period the item has been repaired or modified by a person not </w:t>
      </w:r>
      <w:proofErr w:type="spellStart"/>
      <w:r w:rsidRPr="00712275">
        <w:rPr>
          <w:rFonts w:ascii="Arial CYR" w:hAnsi="Arial CYR" w:cs="Arial CYR"/>
          <w:sz w:val="20"/>
          <w:szCs w:val="20"/>
        </w:rPr>
        <w:t>authorised</w:t>
      </w:r>
      <w:proofErr w:type="spellEnd"/>
      <w:r w:rsidRPr="00712275">
        <w:rPr>
          <w:rFonts w:ascii="Arial CYR" w:hAnsi="Arial CYR" w:cs="Arial CYR"/>
          <w:sz w:val="20"/>
          <w:szCs w:val="20"/>
        </w:rPr>
        <w:t xml:space="preserve"> to do so, where the Buyer has independently modified or improved the item, etc.).</w:t>
      </w:r>
      <w:proofErr w:type="gramEnd"/>
    </w:p>
    <w:p w:rsidR="00712275" w:rsidRDefault="00712275" w:rsidP="00712275">
      <w:pPr>
        <w:pStyle w:val="ListParagraph"/>
        <w:spacing w:after="0"/>
        <w:rPr>
          <w:rFonts w:ascii="Arial CYR" w:hAnsi="Arial CYR" w:cs="Arial CYR"/>
          <w:sz w:val="20"/>
          <w:szCs w:val="20"/>
        </w:rPr>
      </w:pPr>
    </w:p>
    <w:p w:rsidR="00712275" w:rsidRPr="00712275" w:rsidRDefault="00712275" w:rsidP="00712275">
      <w:pPr>
        <w:pStyle w:val="ListParagraph"/>
        <w:spacing w:after="0"/>
        <w:rPr>
          <w:rFonts w:ascii="Arial CYR" w:hAnsi="Arial CYR" w:cs="Arial CYR"/>
          <w:sz w:val="20"/>
          <w:szCs w:val="20"/>
        </w:rPr>
      </w:pPr>
      <w:r w:rsidRPr="00712275">
        <w:rPr>
          <w:rFonts w:ascii="Arial CYR" w:hAnsi="Arial CYR" w:cs="Arial CYR"/>
          <w:b/>
          <w:sz w:val="20"/>
          <w:szCs w:val="20"/>
        </w:rPr>
        <w:t>5.7.</w:t>
      </w:r>
      <w:r w:rsidRPr="00712275">
        <w:rPr>
          <w:rFonts w:ascii="Arial CYR" w:hAnsi="Arial CYR" w:cs="Arial CYR"/>
          <w:sz w:val="20"/>
          <w:szCs w:val="20"/>
        </w:rPr>
        <w:t xml:space="preserve"> In respect of the Subject of Sale replaced during the warranty period, a new warranty period shall commence from the date of delivery or transfer of the replacement Subject of Sale to the Buyer, on the terms set out in the General Terms.</w:t>
      </w:r>
    </w:p>
    <w:p w:rsidR="00712275" w:rsidRP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712275">
        <w:rPr>
          <w:rFonts w:ascii="Arial CYR" w:hAnsi="Arial CYR" w:cs="Arial CYR"/>
          <w:sz w:val="20"/>
          <w:szCs w:val="20"/>
        </w:rPr>
        <w:t xml:space="preserve">Where only a part of the Subject of Sale </w:t>
      </w:r>
      <w:proofErr w:type="gramStart"/>
      <w:r w:rsidRPr="00712275">
        <w:rPr>
          <w:rFonts w:ascii="Arial CYR" w:hAnsi="Arial CYR" w:cs="Arial CYR"/>
          <w:sz w:val="20"/>
          <w:szCs w:val="20"/>
        </w:rPr>
        <w:t>is replaced</w:t>
      </w:r>
      <w:proofErr w:type="gramEnd"/>
      <w:r w:rsidRPr="00712275">
        <w:rPr>
          <w:rFonts w:ascii="Arial CYR" w:hAnsi="Arial CYR" w:cs="Arial CYR"/>
          <w:sz w:val="20"/>
          <w:szCs w:val="20"/>
        </w:rPr>
        <w:t xml:space="preserve"> during the warranty period, the warranty in respect of the Subject of Sale as a whole shall continue until expiry of the original warranty period.</w:t>
      </w:r>
    </w:p>
    <w:p w:rsidR="00712275" w:rsidRDefault="00712275" w:rsidP="00712275">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712275" w:rsidTr="00712275">
        <w:tc>
          <w:tcPr>
            <w:tcW w:w="8856" w:type="dxa"/>
          </w:tcPr>
          <w:p w:rsidR="00712275" w:rsidRDefault="00712275" w:rsidP="00712275">
            <w:pPr>
              <w:pStyle w:val="NormalWeb"/>
              <w:spacing w:before="0" w:beforeAutospacing="0" w:after="0" w:afterAutospacing="0"/>
              <w:rPr>
                <w:rFonts w:ascii="Arial CYR" w:hAnsi="Arial CYR" w:cs="Arial CYR"/>
                <w:sz w:val="20"/>
                <w:szCs w:val="20"/>
              </w:rPr>
            </w:pPr>
            <w:r w:rsidRPr="00712275">
              <w:rPr>
                <w:rStyle w:val="Strong"/>
                <w:rFonts w:ascii="Arial CYR" w:hAnsi="Arial CYR" w:cs="Arial CYR"/>
                <w:sz w:val="20"/>
                <w:szCs w:val="20"/>
              </w:rPr>
              <w:t>Note</w:t>
            </w:r>
            <w:proofErr w:type="gramStart"/>
            <w:r w:rsidRPr="00712275">
              <w:rPr>
                <w:rStyle w:val="Strong"/>
                <w:rFonts w:ascii="Arial CYR" w:hAnsi="Arial CYR" w:cs="Arial CYR"/>
                <w:sz w:val="20"/>
                <w:szCs w:val="20"/>
              </w:rPr>
              <w:t>:</w:t>
            </w:r>
            <w:proofErr w:type="gramEnd"/>
            <w:r w:rsidRPr="00712275">
              <w:rPr>
                <w:rFonts w:ascii="Arial CYR" w:hAnsi="Arial CYR" w:cs="Arial CYR"/>
                <w:sz w:val="20"/>
                <w:szCs w:val="20"/>
              </w:rPr>
              <w:br/>
              <w:t xml:space="preserve">Section 231(4) of the Law of Obligations Act establishes a number of default rules applicable in consumer sales warranties, meaning that the relevant statutory provisions apply unless the Parties have agreed otherwise. </w:t>
            </w:r>
            <w:proofErr w:type="gramStart"/>
            <w:r w:rsidRPr="00712275">
              <w:rPr>
                <w:rFonts w:ascii="Arial CYR" w:hAnsi="Arial CYR" w:cs="Arial CYR"/>
                <w:sz w:val="20"/>
                <w:szCs w:val="20"/>
              </w:rPr>
              <w:t>Pursuant to clauses (1)–(3) of Section 231(4) of the Law of Obligations Act, it is presumed that the Buyer has the right, during the warranty period, to require free repair or replacement of a defective item; that in respect of an item replaced during the warranty period, a new warranty of the same duration and on the same conditions as originally agreed shall apply; and that where an item is repaired during the warranty period, the warranty period shall be extended by the time required for the repair.</w:t>
            </w:r>
            <w:proofErr w:type="gramEnd"/>
          </w:p>
          <w:p w:rsidR="00712275" w:rsidRPr="00712275" w:rsidRDefault="00712275" w:rsidP="00712275">
            <w:pPr>
              <w:pStyle w:val="NormalWeb"/>
              <w:spacing w:before="0" w:beforeAutospacing="0" w:after="0" w:afterAutospacing="0"/>
              <w:rPr>
                <w:rFonts w:ascii="Arial CYR" w:hAnsi="Arial CYR" w:cs="Arial CYR"/>
                <w:sz w:val="20"/>
                <w:szCs w:val="20"/>
              </w:rPr>
            </w:pPr>
            <w:r w:rsidRPr="00712275">
              <w:rPr>
                <w:rFonts w:ascii="Arial CYR" w:hAnsi="Arial CYR" w:cs="Arial CYR"/>
                <w:sz w:val="20"/>
                <w:szCs w:val="20"/>
              </w:rPr>
              <w:t xml:space="preserve">Clause 5.7 of this template provides otherwise: where a part of the sold item </w:t>
            </w:r>
            <w:proofErr w:type="gramStart"/>
            <w:r w:rsidRPr="00712275">
              <w:rPr>
                <w:rFonts w:ascii="Arial CYR" w:hAnsi="Arial CYR" w:cs="Arial CYR"/>
                <w:sz w:val="20"/>
                <w:szCs w:val="20"/>
              </w:rPr>
              <w:t>is replaced</w:t>
            </w:r>
            <w:proofErr w:type="gramEnd"/>
            <w:r w:rsidRPr="00712275">
              <w:rPr>
                <w:rFonts w:ascii="Arial CYR" w:hAnsi="Arial CYR" w:cs="Arial CYR"/>
                <w:sz w:val="20"/>
                <w:szCs w:val="20"/>
              </w:rPr>
              <w:t xml:space="preserve"> during the warranty period, the warranty period in respect of such part is not extended and expires together with the overall warranty period applicable to the Subject of Sale as a whole. The Parties may also agree that the warranty covers replacement or repair of parts only in cases where the value of the part exceeds an agreed amount, etc. It is important that where the Parties intend to agree on terms differing from those set out in Section 231(4) of the Law of Obligations Act, such agreement must be expressly set out in the sale agreement, in the Seller’s warranty certificate issued to the Buyer, or in another document.</w:t>
            </w:r>
          </w:p>
        </w:tc>
      </w:tr>
    </w:tbl>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712275">
        <w:rPr>
          <w:rFonts w:ascii="Arial CYR" w:hAnsi="Arial CYR" w:cs="Arial CYR"/>
          <w:b/>
          <w:sz w:val="20"/>
          <w:szCs w:val="20"/>
        </w:rPr>
        <w:t>5.8.</w:t>
      </w:r>
      <w:r w:rsidRPr="00712275">
        <w:rPr>
          <w:rFonts w:ascii="Arial CYR" w:hAnsi="Arial CYR" w:cs="Arial CYR"/>
          <w:sz w:val="20"/>
          <w:szCs w:val="20"/>
        </w:rPr>
        <w:t xml:space="preserve"> A change of ownership of the Subject of Sale shall not affect the Seller’s obligations arising from the Agreement.</w:t>
      </w: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numPr>
          <w:ilvl w:val="0"/>
          <w:numId w:val="13"/>
        </w:numPr>
        <w:spacing w:after="0"/>
        <w:rPr>
          <w:rFonts w:ascii="Arial CYR" w:hAnsi="Arial CYR" w:cs="Arial CYR"/>
          <w:b/>
          <w:sz w:val="20"/>
          <w:szCs w:val="20"/>
        </w:rPr>
      </w:pPr>
      <w:r w:rsidRPr="00712275">
        <w:rPr>
          <w:rFonts w:ascii="Arial CYR" w:hAnsi="Arial CYR" w:cs="Arial CYR"/>
          <w:b/>
          <w:sz w:val="20"/>
          <w:szCs w:val="20"/>
        </w:rPr>
        <w:t>Liability of the Parties</w:t>
      </w:r>
    </w:p>
    <w:p w:rsidR="00712275" w:rsidRDefault="00712275" w:rsidP="00712275">
      <w:pPr>
        <w:pStyle w:val="ListParagraph"/>
        <w:spacing w:after="0"/>
        <w:rPr>
          <w:rFonts w:ascii="Arial CYR" w:hAnsi="Arial CYR" w:cs="Arial CYR"/>
          <w:sz w:val="20"/>
          <w:szCs w:val="20"/>
        </w:rPr>
      </w:pPr>
    </w:p>
    <w:p w:rsidR="00712275" w:rsidRDefault="00712275" w:rsidP="00712275">
      <w:pPr>
        <w:pStyle w:val="ListParagraph"/>
        <w:spacing w:after="0"/>
        <w:rPr>
          <w:rFonts w:ascii="Arial CYR" w:hAnsi="Arial CYR" w:cs="Arial CYR"/>
          <w:sz w:val="20"/>
          <w:szCs w:val="20"/>
        </w:rPr>
      </w:pPr>
      <w:r w:rsidRPr="008E4BCB">
        <w:rPr>
          <w:rFonts w:ascii="Arial CYR" w:hAnsi="Arial CYR" w:cs="Arial CYR"/>
          <w:b/>
          <w:sz w:val="20"/>
          <w:szCs w:val="20"/>
        </w:rPr>
        <w:t>6.1.</w:t>
      </w:r>
      <w:r w:rsidRPr="00712275">
        <w:rPr>
          <w:rFonts w:ascii="Arial CYR" w:hAnsi="Arial CYR" w:cs="Arial CYR"/>
          <w:sz w:val="20"/>
          <w:szCs w:val="20"/>
        </w:rPr>
        <w:t xml:space="preserve"> The Parties shall be liable for breach of their obligations arising from the Agreement only in the event of fault.</w:t>
      </w:r>
    </w:p>
    <w:p w:rsidR="008E4BCB" w:rsidRDefault="008E4BCB" w:rsidP="00712275">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8E4BCB" w:rsidTr="008E4BCB">
        <w:tc>
          <w:tcPr>
            <w:tcW w:w="8856" w:type="dxa"/>
          </w:tcPr>
          <w:p w:rsidR="008E4BCB" w:rsidRDefault="008E4BCB" w:rsidP="008E4BCB">
            <w:pPr>
              <w:pStyle w:val="NormalWeb"/>
              <w:spacing w:before="0" w:beforeAutospacing="0" w:after="0" w:afterAutospacing="0"/>
              <w:rPr>
                <w:rFonts w:ascii="Arial CYR" w:hAnsi="Arial CYR" w:cs="Arial CYR"/>
                <w:sz w:val="20"/>
                <w:szCs w:val="20"/>
              </w:rPr>
            </w:pPr>
            <w:r w:rsidRPr="008E4BCB">
              <w:rPr>
                <w:rStyle w:val="Strong"/>
                <w:rFonts w:ascii="Arial CYR" w:hAnsi="Arial CYR" w:cs="Arial CYR"/>
                <w:sz w:val="20"/>
                <w:szCs w:val="20"/>
              </w:rPr>
              <w:t>Note</w:t>
            </w:r>
            <w:proofErr w:type="gramStart"/>
            <w:r w:rsidRPr="008E4BCB">
              <w:rPr>
                <w:rStyle w:val="Strong"/>
                <w:rFonts w:ascii="Arial CYR" w:hAnsi="Arial CYR" w:cs="Arial CYR"/>
                <w:sz w:val="20"/>
                <w:szCs w:val="20"/>
              </w:rPr>
              <w:t>:</w:t>
            </w:r>
            <w:proofErr w:type="gramEnd"/>
            <w:r w:rsidRPr="008E4BCB">
              <w:rPr>
                <w:rFonts w:ascii="Arial CYR" w:hAnsi="Arial CYR" w:cs="Arial CYR"/>
                <w:sz w:val="20"/>
                <w:szCs w:val="20"/>
              </w:rPr>
              <w:br/>
              <w:t xml:space="preserve">As a general rule, the Parties are liable for breach of obligations unless the breach is excusable. A breach is excusable where circumstances of force majeure exist. Pursuant to Section 103(1) of the Law of Obligations Act, it </w:t>
            </w:r>
            <w:proofErr w:type="gramStart"/>
            <w:r w:rsidRPr="008E4BCB">
              <w:rPr>
                <w:rFonts w:ascii="Arial CYR" w:hAnsi="Arial CYR" w:cs="Arial CYR"/>
                <w:sz w:val="20"/>
                <w:szCs w:val="20"/>
              </w:rPr>
              <w:t>is presumed</w:t>
            </w:r>
            <w:proofErr w:type="gramEnd"/>
            <w:r w:rsidRPr="008E4BCB">
              <w:rPr>
                <w:rFonts w:ascii="Arial CYR" w:hAnsi="Arial CYR" w:cs="Arial CYR"/>
                <w:sz w:val="20"/>
                <w:szCs w:val="20"/>
              </w:rPr>
              <w:t xml:space="preserve"> that a breach is not excusable. Thus, unlike the previously applicable civil code, under which liability </w:t>
            </w:r>
            <w:proofErr w:type="gramStart"/>
            <w:r w:rsidRPr="008E4BCB">
              <w:rPr>
                <w:rFonts w:ascii="Arial CYR" w:hAnsi="Arial CYR" w:cs="Arial CYR"/>
                <w:sz w:val="20"/>
                <w:szCs w:val="20"/>
              </w:rPr>
              <w:t>was based</w:t>
            </w:r>
            <w:proofErr w:type="gramEnd"/>
            <w:r w:rsidRPr="008E4BCB">
              <w:rPr>
                <w:rFonts w:ascii="Arial CYR" w:hAnsi="Arial CYR" w:cs="Arial CYR"/>
                <w:sz w:val="20"/>
                <w:szCs w:val="20"/>
              </w:rPr>
              <w:t xml:space="preserve"> on fault, the general rule of the Law of Obligations Act is liability based on risk, i.e. liability unless </w:t>
            </w:r>
            <w:proofErr w:type="spellStart"/>
            <w:r w:rsidRPr="008E4BCB">
              <w:rPr>
                <w:rFonts w:ascii="Arial CYR" w:hAnsi="Arial CYR" w:cs="Arial CYR"/>
                <w:sz w:val="20"/>
                <w:szCs w:val="20"/>
              </w:rPr>
              <w:t>excusability</w:t>
            </w:r>
            <w:proofErr w:type="spellEnd"/>
            <w:r w:rsidRPr="008E4BCB">
              <w:rPr>
                <w:rFonts w:ascii="Arial CYR" w:hAnsi="Arial CYR" w:cs="Arial CYR"/>
                <w:sz w:val="20"/>
                <w:szCs w:val="20"/>
              </w:rPr>
              <w:t xml:space="preserve"> is proven. Liability of the Parties may be limited by standard terms or by the Agreement.</w:t>
            </w:r>
          </w:p>
          <w:p w:rsidR="008E4BCB" w:rsidRPr="008E4BCB" w:rsidRDefault="008E4BCB" w:rsidP="008E4BCB">
            <w:pPr>
              <w:pStyle w:val="NormalWeb"/>
              <w:spacing w:before="0" w:beforeAutospacing="0" w:after="0" w:afterAutospacing="0"/>
              <w:rPr>
                <w:rFonts w:ascii="Arial CYR" w:hAnsi="Arial CYR" w:cs="Arial CYR"/>
                <w:sz w:val="20"/>
                <w:szCs w:val="20"/>
              </w:rPr>
            </w:pPr>
          </w:p>
          <w:p w:rsidR="008E4BCB" w:rsidRPr="008E4BCB" w:rsidRDefault="008E4BCB" w:rsidP="008E4BCB">
            <w:pPr>
              <w:pStyle w:val="NormalWeb"/>
              <w:spacing w:before="0" w:beforeAutospacing="0" w:after="0" w:afterAutospacing="0"/>
              <w:rPr>
                <w:rFonts w:ascii="Arial CYR" w:hAnsi="Arial CYR" w:cs="Arial CYR"/>
                <w:sz w:val="20"/>
                <w:szCs w:val="20"/>
              </w:rPr>
            </w:pPr>
            <w:r w:rsidRPr="008E4BCB">
              <w:rPr>
                <w:rFonts w:ascii="Arial CYR" w:hAnsi="Arial CYR" w:cs="Arial CYR"/>
                <w:sz w:val="20"/>
                <w:szCs w:val="20"/>
              </w:rPr>
              <w:t xml:space="preserve">In this template, the liability of the Parties is limited: the Parties are liable only where they are at fault (i.e. where the obligation </w:t>
            </w:r>
            <w:proofErr w:type="gramStart"/>
            <w:r w:rsidRPr="008E4BCB">
              <w:rPr>
                <w:rFonts w:ascii="Arial CYR" w:hAnsi="Arial CYR" w:cs="Arial CYR"/>
                <w:sz w:val="20"/>
                <w:szCs w:val="20"/>
              </w:rPr>
              <w:t>is breached</w:t>
            </w:r>
            <w:proofErr w:type="gramEnd"/>
            <w:r w:rsidRPr="008E4BCB">
              <w:rPr>
                <w:rFonts w:ascii="Arial CYR" w:hAnsi="Arial CYR" w:cs="Arial CYR"/>
                <w:sz w:val="20"/>
                <w:szCs w:val="20"/>
              </w:rPr>
              <w:t xml:space="preserve"> intentionally, through gross negligence, or due to failure to exercise due care in commercial transactions).</w:t>
            </w:r>
          </w:p>
          <w:p w:rsidR="008E4BCB" w:rsidRPr="008E4BCB" w:rsidRDefault="008E4BCB" w:rsidP="008E4BCB">
            <w:pPr>
              <w:pStyle w:val="NormalWeb"/>
              <w:spacing w:before="0" w:beforeAutospacing="0" w:after="0" w:afterAutospacing="0"/>
            </w:pPr>
            <w:r w:rsidRPr="008E4BCB">
              <w:rPr>
                <w:rFonts w:ascii="Arial CYR" w:hAnsi="Arial CYR" w:cs="Arial CYR"/>
                <w:sz w:val="20"/>
                <w:szCs w:val="20"/>
              </w:rPr>
              <w:t>However, a standard term pursuant to which, for example, the Seller is liable only for intentional breach of the Agreement would be void as unreasonably harming the Buyer (Section 42(3)(1) of the Law of Obligations Act).</w:t>
            </w:r>
          </w:p>
        </w:tc>
      </w:tr>
    </w:tbl>
    <w:p w:rsidR="008E4BCB" w:rsidRDefault="008E4BCB" w:rsidP="00712275">
      <w:pPr>
        <w:pStyle w:val="ListParagraph"/>
        <w:spacing w:after="0"/>
        <w:rPr>
          <w:rFonts w:ascii="Arial CYR" w:hAnsi="Arial CYR" w:cs="Arial CYR"/>
          <w:sz w:val="20"/>
          <w:szCs w:val="20"/>
        </w:rPr>
      </w:pPr>
    </w:p>
    <w:p w:rsidR="008E4BCB" w:rsidRPr="008E4BCB" w:rsidRDefault="008E4BCB" w:rsidP="008E4BCB">
      <w:pPr>
        <w:pStyle w:val="ListParagraph"/>
        <w:spacing w:after="0"/>
        <w:rPr>
          <w:rFonts w:ascii="Arial CYR" w:hAnsi="Arial CYR" w:cs="Arial CYR"/>
          <w:sz w:val="20"/>
          <w:szCs w:val="20"/>
        </w:rPr>
      </w:pPr>
      <w:proofErr w:type="gramStart"/>
      <w:r w:rsidRPr="008E4BCB">
        <w:rPr>
          <w:rFonts w:ascii="Arial CYR" w:hAnsi="Arial CYR" w:cs="Arial CYR"/>
          <w:b/>
          <w:sz w:val="20"/>
          <w:szCs w:val="20"/>
        </w:rPr>
        <w:t>6.2.</w:t>
      </w:r>
      <w:r w:rsidRPr="008E4BCB">
        <w:rPr>
          <w:rFonts w:ascii="Arial CYR" w:hAnsi="Arial CYR" w:cs="Arial CYR"/>
          <w:sz w:val="20"/>
          <w:szCs w:val="20"/>
        </w:rPr>
        <w:t xml:space="preserve"> In the event that the Seller delays delivery or transfer of the Subject of Sale beyond the agreed time limit, the Buyer shall have the right to claim a contractual penalty for each calendar day of delay in the amount of 0.2% (zero point two percent) of the sale price of the Subject of Sale, but not exceeding % (_________ percent) of the sale price.</w:t>
      </w:r>
      <w:proofErr w:type="gramEnd"/>
    </w:p>
    <w:p w:rsidR="008E4BCB" w:rsidRPr="008E4BCB" w:rsidRDefault="008E4BCB" w:rsidP="008E4BCB">
      <w:pPr>
        <w:pStyle w:val="ListParagraph"/>
        <w:spacing w:after="0"/>
        <w:rPr>
          <w:rFonts w:ascii="Arial CYR" w:hAnsi="Arial CYR" w:cs="Arial CYR"/>
          <w:sz w:val="20"/>
          <w:szCs w:val="20"/>
        </w:rPr>
      </w:pPr>
    </w:p>
    <w:p w:rsidR="008E4BCB" w:rsidRDefault="008E4BCB" w:rsidP="008E4BCB">
      <w:pPr>
        <w:pStyle w:val="ListParagraph"/>
        <w:spacing w:after="0"/>
        <w:rPr>
          <w:rFonts w:ascii="Arial CYR" w:hAnsi="Arial CYR" w:cs="Arial CYR"/>
          <w:sz w:val="20"/>
          <w:szCs w:val="20"/>
        </w:rPr>
      </w:pPr>
      <w:r w:rsidRPr="008E4BCB">
        <w:rPr>
          <w:rFonts w:ascii="Arial CYR" w:hAnsi="Arial CYR" w:cs="Arial CYR"/>
          <w:sz w:val="20"/>
          <w:szCs w:val="20"/>
        </w:rPr>
        <w:t>The Buyer shall be entitled to reduce the sale price by the amount of the contractual penalty when making payment for the Subject of Sale.</w:t>
      </w:r>
    </w:p>
    <w:p w:rsidR="008E4BCB" w:rsidRDefault="008E4BCB" w:rsidP="008E4BCB">
      <w:pPr>
        <w:pStyle w:val="ListParagraph"/>
        <w:spacing w:after="0"/>
        <w:rPr>
          <w:rFonts w:ascii="Arial CYR" w:hAnsi="Arial CYR" w:cs="Arial CYR"/>
          <w:sz w:val="20"/>
          <w:szCs w:val="20"/>
        </w:rPr>
      </w:pPr>
    </w:p>
    <w:p w:rsidR="008E4BCB" w:rsidRDefault="008E4BCB" w:rsidP="008E4BCB">
      <w:pPr>
        <w:pStyle w:val="ListParagraph"/>
        <w:spacing w:after="0"/>
        <w:rPr>
          <w:rFonts w:ascii="Arial CYR" w:hAnsi="Arial CYR" w:cs="Arial CYR"/>
          <w:sz w:val="20"/>
          <w:szCs w:val="20"/>
        </w:rPr>
      </w:pPr>
      <w:r w:rsidRPr="008E4BCB">
        <w:rPr>
          <w:rFonts w:ascii="Arial CYR" w:hAnsi="Arial CYR" w:cs="Arial CYR"/>
          <w:b/>
          <w:sz w:val="20"/>
          <w:szCs w:val="20"/>
        </w:rPr>
        <w:t>6.3.</w:t>
      </w:r>
      <w:r w:rsidRPr="008E4BCB">
        <w:rPr>
          <w:rFonts w:ascii="Arial CYR" w:hAnsi="Arial CYR" w:cs="Arial CYR"/>
          <w:sz w:val="20"/>
          <w:szCs w:val="20"/>
        </w:rPr>
        <w:t xml:space="preserve"> In the event that the Buyer withdraws from the Agreement due to the Seller’s failure to deliver the Subject of Sale within the agreed time, the Buyer </w:t>
      </w:r>
      <w:proofErr w:type="gramStart"/>
      <w:r w:rsidRPr="008E4BCB">
        <w:rPr>
          <w:rFonts w:ascii="Arial CYR" w:hAnsi="Arial CYR" w:cs="Arial CYR"/>
          <w:sz w:val="20"/>
          <w:szCs w:val="20"/>
        </w:rPr>
        <w:t>shall, in addition to a claim for compensation for damages, have</w:t>
      </w:r>
      <w:proofErr w:type="gramEnd"/>
      <w:r w:rsidRPr="008E4BCB">
        <w:rPr>
          <w:rFonts w:ascii="Arial CYR" w:hAnsi="Arial CYR" w:cs="Arial CYR"/>
          <w:sz w:val="20"/>
          <w:szCs w:val="20"/>
        </w:rPr>
        <w:t xml:space="preserve"> the right to claim payment of the contractual penalty provided for in Clause 6.2.</w:t>
      </w:r>
    </w:p>
    <w:p w:rsidR="008E4BCB" w:rsidRDefault="008E4BCB" w:rsidP="008E4BCB">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8E4BCB" w:rsidTr="008E4BCB">
        <w:tc>
          <w:tcPr>
            <w:tcW w:w="8136" w:type="dxa"/>
          </w:tcPr>
          <w:p w:rsidR="008E4BCB" w:rsidRPr="008E4BCB" w:rsidRDefault="008E4BCB" w:rsidP="008E4BCB">
            <w:pPr>
              <w:rPr>
                <w:rFonts w:ascii="Arial CYR" w:hAnsi="Arial CYR" w:cs="Arial CYR"/>
                <w:b/>
                <w:sz w:val="20"/>
                <w:szCs w:val="20"/>
              </w:rPr>
            </w:pPr>
            <w:r w:rsidRPr="008E4BCB">
              <w:rPr>
                <w:rFonts w:ascii="Arial CYR" w:hAnsi="Arial CYR" w:cs="Arial CYR"/>
                <w:b/>
                <w:sz w:val="20"/>
                <w:szCs w:val="20"/>
              </w:rPr>
              <w:t>Note:</w:t>
            </w:r>
          </w:p>
          <w:p w:rsidR="008E4BCB" w:rsidRDefault="008E4BCB" w:rsidP="008E4BCB">
            <w:pPr>
              <w:pStyle w:val="ListParagraph"/>
              <w:ind w:left="0"/>
              <w:rPr>
                <w:rFonts w:ascii="Arial CYR" w:hAnsi="Arial CYR" w:cs="Arial CYR"/>
                <w:sz w:val="20"/>
                <w:szCs w:val="20"/>
              </w:rPr>
            </w:pPr>
            <w:r w:rsidRPr="008E4BCB">
              <w:rPr>
                <w:rFonts w:ascii="Arial CYR" w:hAnsi="Arial CYR" w:cs="Arial CYR"/>
                <w:sz w:val="20"/>
                <w:szCs w:val="20"/>
              </w:rPr>
              <w:t xml:space="preserve">Where agreed, a contractual penalty </w:t>
            </w:r>
            <w:proofErr w:type="gramStart"/>
            <w:r w:rsidRPr="008E4BCB">
              <w:rPr>
                <w:rFonts w:ascii="Arial CYR" w:hAnsi="Arial CYR" w:cs="Arial CYR"/>
                <w:sz w:val="20"/>
                <w:szCs w:val="20"/>
              </w:rPr>
              <w:t>may be claimed</w:t>
            </w:r>
            <w:proofErr w:type="gramEnd"/>
            <w:r w:rsidRPr="008E4BCB">
              <w:rPr>
                <w:rFonts w:ascii="Arial CYR" w:hAnsi="Arial CYR" w:cs="Arial CYR"/>
                <w:sz w:val="20"/>
                <w:szCs w:val="20"/>
              </w:rPr>
              <w:t xml:space="preserve"> even if the aggrieved Party has not suffered damages. Where damages </w:t>
            </w:r>
            <w:proofErr w:type="gramStart"/>
            <w:r w:rsidRPr="008E4BCB">
              <w:rPr>
                <w:rFonts w:ascii="Arial CYR" w:hAnsi="Arial CYR" w:cs="Arial CYR"/>
                <w:sz w:val="20"/>
                <w:szCs w:val="20"/>
              </w:rPr>
              <w:t>have been suffered</w:t>
            </w:r>
            <w:proofErr w:type="gramEnd"/>
            <w:r w:rsidRPr="008E4BCB">
              <w:rPr>
                <w:rFonts w:ascii="Arial CYR" w:hAnsi="Arial CYR" w:cs="Arial CYR"/>
                <w:sz w:val="20"/>
                <w:szCs w:val="20"/>
              </w:rPr>
              <w:t xml:space="preserve"> and claims are made both for compensation of damages and for payment of a contractual penalty, the damages shall be compensated to the extent not covered by the contractual penalty. The Agreement may provide that, notwithstanding payment of the contractual penalty, damages </w:t>
            </w:r>
            <w:proofErr w:type="gramStart"/>
            <w:r w:rsidRPr="008E4BCB">
              <w:rPr>
                <w:rFonts w:ascii="Arial CYR" w:hAnsi="Arial CYR" w:cs="Arial CYR"/>
                <w:sz w:val="20"/>
                <w:szCs w:val="20"/>
              </w:rPr>
              <w:t>must be compensated</w:t>
            </w:r>
            <w:proofErr w:type="gramEnd"/>
            <w:r w:rsidRPr="008E4BCB">
              <w:rPr>
                <w:rFonts w:ascii="Arial CYR" w:hAnsi="Arial CYR" w:cs="Arial CYR"/>
                <w:sz w:val="20"/>
                <w:szCs w:val="20"/>
              </w:rPr>
              <w:t xml:space="preserve"> in full; such an arrangement is provided for in Clause 6.3.</w:t>
            </w:r>
          </w:p>
        </w:tc>
      </w:tr>
    </w:tbl>
    <w:p w:rsidR="008E4BCB" w:rsidRDefault="008E4BCB" w:rsidP="008E4BCB">
      <w:pPr>
        <w:pStyle w:val="ListParagraph"/>
        <w:spacing w:after="0"/>
        <w:rPr>
          <w:rFonts w:ascii="Arial CYR" w:hAnsi="Arial CYR" w:cs="Arial CYR"/>
          <w:sz w:val="20"/>
          <w:szCs w:val="20"/>
        </w:rPr>
      </w:pPr>
    </w:p>
    <w:p w:rsidR="008E4BCB" w:rsidRDefault="008E4BCB" w:rsidP="008E4BCB">
      <w:pPr>
        <w:pStyle w:val="ListParagraph"/>
        <w:spacing w:after="0"/>
        <w:rPr>
          <w:rFonts w:ascii="Arial CYR" w:hAnsi="Arial CYR" w:cs="Arial CYR"/>
          <w:sz w:val="20"/>
          <w:szCs w:val="20"/>
        </w:rPr>
      </w:pPr>
      <w:r w:rsidRPr="008E4BCB">
        <w:rPr>
          <w:rFonts w:ascii="Arial CYR" w:hAnsi="Arial CYR" w:cs="Arial CYR"/>
          <w:b/>
          <w:sz w:val="20"/>
          <w:szCs w:val="20"/>
        </w:rPr>
        <w:t>6.4</w:t>
      </w:r>
      <w:r w:rsidRPr="008E4BCB">
        <w:rPr>
          <w:rFonts w:ascii="Arial CYR" w:hAnsi="Arial CYR" w:cs="Arial CYR"/>
          <w:sz w:val="20"/>
          <w:szCs w:val="20"/>
        </w:rPr>
        <w:t xml:space="preserve">. The Buyer shall submit a claim for payment of the contractual penalty provided for in the Agreement to the Seller within </w:t>
      </w:r>
      <w:proofErr w:type="gramStart"/>
      <w:r w:rsidRPr="008E4BCB">
        <w:rPr>
          <w:rFonts w:ascii="Arial CYR" w:hAnsi="Arial CYR" w:cs="Arial CYR"/>
          <w:sz w:val="20"/>
          <w:szCs w:val="20"/>
        </w:rPr>
        <w:t>3</w:t>
      </w:r>
      <w:proofErr w:type="gramEnd"/>
      <w:r w:rsidRPr="008E4BCB">
        <w:rPr>
          <w:rFonts w:ascii="Arial CYR" w:hAnsi="Arial CYR" w:cs="Arial CYR"/>
          <w:sz w:val="20"/>
          <w:szCs w:val="20"/>
        </w:rPr>
        <w:t xml:space="preserve"> (three) months from the date on which the Buyer’s right to claim the contractual penalty arose.</w:t>
      </w:r>
    </w:p>
    <w:p w:rsidR="008E4BCB" w:rsidRDefault="008E4BCB" w:rsidP="008E4BCB">
      <w:pPr>
        <w:pStyle w:val="ListParagraph"/>
        <w:spacing w:after="0"/>
        <w:rPr>
          <w:rFonts w:ascii="Arial CYR" w:hAnsi="Arial CYR" w:cs="Arial CYR"/>
          <w:sz w:val="20"/>
          <w:szCs w:val="20"/>
        </w:rPr>
      </w:pPr>
    </w:p>
    <w:p w:rsidR="008E4BCB" w:rsidRDefault="008E4BCB" w:rsidP="008E4BCB">
      <w:pPr>
        <w:pStyle w:val="ListParagraph"/>
        <w:spacing w:after="0"/>
        <w:rPr>
          <w:rFonts w:ascii="Arial CYR" w:hAnsi="Arial CYR" w:cs="Arial CYR"/>
          <w:sz w:val="20"/>
          <w:szCs w:val="20"/>
        </w:rPr>
      </w:pPr>
      <w:r w:rsidRPr="008E4BCB">
        <w:rPr>
          <w:rFonts w:ascii="Arial CYR" w:hAnsi="Arial CYR" w:cs="Arial CYR"/>
          <w:b/>
          <w:sz w:val="20"/>
          <w:szCs w:val="20"/>
        </w:rPr>
        <w:t>6.5.</w:t>
      </w:r>
      <w:r w:rsidRPr="008E4BCB">
        <w:rPr>
          <w:rFonts w:ascii="Arial CYR" w:hAnsi="Arial CYR" w:cs="Arial CYR"/>
          <w:sz w:val="20"/>
          <w:szCs w:val="20"/>
        </w:rPr>
        <w:t xml:space="preserve"> In the event that the Buyer delays payment of the sale price beyond the agreed time limit, the Seller shall have the right to claim a contractual penalty for each calendar day of delay in the amount of 0.2% (zero point two percent) of the unpaid amount, but not exceeding % (_________ percent) of the sale price.</w:t>
      </w:r>
    </w:p>
    <w:p w:rsidR="008E4BCB" w:rsidRDefault="008E4BCB" w:rsidP="008E4BCB">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8E4BCB" w:rsidTr="008E4BCB">
        <w:tc>
          <w:tcPr>
            <w:tcW w:w="8856" w:type="dxa"/>
          </w:tcPr>
          <w:p w:rsidR="008E4BCB" w:rsidRPr="008E4BCB" w:rsidRDefault="008E4BCB" w:rsidP="008E4BCB">
            <w:pPr>
              <w:pStyle w:val="NormalWeb"/>
              <w:spacing w:before="0" w:beforeAutospacing="0" w:after="0" w:afterAutospacing="0"/>
              <w:rPr>
                <w:rFonts w:ascii="Arial CYR" w:hAnsi="Arial CYR" w:cs="Arial CYR"/>
                <w:sz w:val="20"/>
                <w:szCs w:val="20"/>
              </w:rPr>
            </w:pPr>
            <w:proofErr w:type="gramStart"/>
            <w:r w:rsidRPr="008E4BCB">
              <w:rPr>
                <w:rStyle w:val="Strong"/>
                <w:rFonts w:ascii="Arial CYR" w:hAnsi="Arial CYR" w:cs="Arial CYR"/>
                <w:sz w:val="20"/>
                <w:szCs w:val="20"/>
              </w:rPr>
              <w:t>Note:</w:t>
            </w:r>
            <w:r w:rsidRPr="008E4BCB">
              <w:rPr>
                <w:rFonts w:ascii="Arial CYR" w:hAnsi="Arial CYR" w:cs="Arial CYR"/>
                <w:sz w:val="20"/>
                <w:szCs w:val="20"/>
              </w:rPr>
              <w:br/>
              <w:t>In consumer sales, when establishing liability of the Parties, the provisions of Section 237(1) of the Law of Obligations Act must be taken into account, pursuant to which the Parties may not, in the event of breach of the Agreement, derogate to the detriment of the consumer from the legal remedies provided for in the Law of Obligations Act.</w:t>
            </w:r>
            <w:proofErr w:type="gramEnd"/>
          </w:p>
          <w:p w:rsidR="008E4BCB" w:rsidRPr="008E4BCB" w:rsidRDefault="008E4BCB" w:rsidP="008E4BCB">
            <w:pPr>
              <w:pStyle w:val="NormalWeb"/>
              <w:spacing w:before="0" w:beforeAutospacing="0" w:after="0" w:afterAutospacing="0"/>
              <w:rPr>
                <w:rFonts w:ascii="Arial CYR" w:hAnsi="Arial CYR" w:cs="Arial CYR"/>
                <w:sz w:val="20"/>
                <w:szCs w:val="20"/>
              </w:rPr>
            </w:pPr>
            <w:r w:rsidRPr="008E4BCB">
              <w:rPr>
                <w:rFonts w:ascii="Arial CYR" w:hAnsi="Arial CYR" w:cs="Arial CYR"/>
                <w:sz w:val="20"/>
                <w:szCs w:val="20"/>
              </w:rPr>
              <w:t xml:space="preserve">Accordingly, in a consumer </w:t>
            </w:r>
            <w:proofErr w:type="gramStart"/>
            <w:r w:rsidRPr="008E4BCB">
              <w:rPr>
                <w:rFonts w:ascii="Arial CYR" w:hAnsi="Arial CYR" w:cs="Arial CYR"/>
                <w:sz w:val="20"/>
                <w:szCs w:val="20"/>
              </w:rPr>
              <w:t>sale</w:t>
            </w:r>
            <w:proofErr w:type="gramEnd"/>
            <w:r w:rsidRPr="008E4BCB">
              <w:rPr>
                <w:rFonts w:ascii="Arial CYR" w:hAnsi="Arial CYR" w:cs="Arial CYR"/>
                <w:sz w:val="20"/>
                <w:szCs w:val="20"/>
              </w:rPr>
              <w:t xml:space="preserve"> it is not permissible to stipulate that the consumer waives statutory remedies, such as the right to claim compensation for damages, nor is it permissible to establish a maximum amount of damages payable by the Seller to the consumer where the Seller would not be obliged to compensate damages exceeding such amount.</w:t>
            </w:r>
          </w:p>
          <w:p w:rsidR="008E4BCB" w:rsidRPr="008E4BCB" w:rsidRDefault="008E4BCB" w:rsidP="008E4BCB">
            <w:pPr>
              <w:pStyle w:val="NormalWeb"/>
              <w:spacing w:before="0" w:beforeAutospacing="0" w:after="0" w:afterAutospacing="0"/>
            </w:pPr>
            <w:r w:rsidRPr="008E4BCB">
              <w:rPr>
                <w:rFonts w:ascii="Arial CYR" w:hAnsi="Arial CYR" w:cs="Arial CYR"/>
                <w:sz w:val="20"/>
                <w:szCs w:val="20"/>
              </w:rPr>
              <w:t xml:space="preserve">In non-consumer sale agreements, the Parties may agree to exclude or limit the application of statutory remedies. At the same time, where such limitations </w:t>
            </w:r>
            <w:proofErr w:type="gramStart"/>
            <w:r w:rsidRPr="008E4BCB">
              <w:rPr>
                <w:rFonts w:ascii="Arial CYR" w:hAnsi="Arial CYR" w:cs="Arial CYR"/>
                <w:sz w:val="20"/>
                <w:szCs w:val="20"/>
              </w:rPr>
              <w:t>are provided for</w:t>
            </w:r>
            <w:proofErr w:type="gramEnd"/>
            <w:r w:rsidRPr="008E4BCB">
              <w:rPr>
                <w:rFonts w:ascii="Arial CYR" w:hAnsi="Arial CYR" w:cs="Arial CYR"/>
                <w:sz w:val="20"/>
                <w:szCs w:val="20"/>
              </w:rPr>
              <w:t xml:space="preserve"> in standard terms, the restrictions set out in Section 42 of the Law of Obligations Act must be taken into account</w:t>
            </w:r>
            <w:r>
              <w:t>.</w:t>
            </w:r>
          </w:p>
        </w:tc>
      </w:tr>
    </w:tbl>
    <w:p w:rsidR="008E4BCB" w:rsidRPr="008E4BCB" w:rsidRDefault="008E4BCB" w:rsidP="008E4BCB">
      <w:pPr>
        <w:spacing w:after="0"/>
        <w:rPr>
          <w:rFonts w:ascii="Arial CYR" w:hAnsi="Arial CYR" w:cs="Arial CYR"/>
          <w:sz w:val="20"/>
          <w:szCs w:val="20"/>
        </w:rPr>
      </w:pPr>
    </w:p>
    <w:p w:rsidR="008E4BCB" w:rsidRDefault="008E4BCB" w:rsidP="008E4BCB">
      <w:pPr>
        <w:pStyle w:val="ListParagraph"/>
        <w:spacing w:after="0"/>
        <w:rPr>
          <w:rFonts w:ascii="Arial CYR" w:hAnsi="Arial CYR" w:cs="Arial CYR"/>
          <w:sz w:val="20"/>
          <w:szCs w:val="20"/>
          <w:lang w:val="ru-RU"/>
        </w:rPr>
      </w:pPr>
    </w:p>
    <w:p w:rsidR="008E4BCB" w:rsidRDefault="008E4BCB" w:rsidP="008E4BCB">
      <w:pPr>
        <w:pStyle w:val="ListParagraph"/>
        <w:numPr>
          <w:ilvl w:val="0"/>
          <w:numId w:val="13"/>
        </w:numPr>
        <w:spacing w:after="0"/>
        <w:rPr>
          <w:rFonts w:ascii="Arial CYR" w:hAnsi="Arial CYR" w:cs="Arial CYR"/>
          <w:b/>
          <w:sz w:val="20"/>
          <w:szCs w:val="20"/>
          <w:lang w:val="ru-RU"/>
        </w:rPr>
      </w:pPr>
      <w:proofErr w:type="spellStart"/>
      <w:r w:rsidRPr="008E4BCB">
        <w:rPr>
          <w:rFonts w:ascii="Arial CYR" w:hAnsi="Arial CYR" w:cs="Arial CYR"/>
          <w:b/>
          <w:sz w:val="20"/>
          <w:szCs w:val="20"/>
          <w:lang w:val="ru-RU"/>
        </w:rPr>
        <w:t>Notices</w:t>
      </w:r>
      <w:proofErr w:type="spellEnd"/>
    </w:p>
    <w:p w:rsidR="008E4BCB" w:rsidRDefault="008E4BCB" w:rsidP="008E4BCB">
      <w:pPr>
        <w:pStyle w:val="ListParagraph"/>
        <w:spacing w:after="0"/>
        <w:rPr>
          <w:rFonts w:ascii="Arial CYR" w:hAnsi="Arial CYR" w:cs="Arial CYR"/>
          <w:b/>
          <w:sz w:val="20"/>
          <w:szCs w:val="20"/>
          <w:lang w:val="ru-RU"/>
        </w:rPr>
      </w:pPr>
    </w:p>
    <w:p w:rsidR="008E4BCB" w:rsidRDefault="008E4BCB" w:rsidP="008E4BCB">
      <w:pPr>
        <w:pStyle w:val="ListParagraph"/>
        <w:spacing w:after="0"/>
        <w:rPr>
          <w:rFonts w:ascii="Arial CYR" w:hAnsi="Arial CYR" w:cs="Arial CYR"/>
          <w:sz w:val="20"/>
          <w:szCs w:val="20"/>
        </w:rPr>
      </w:pPr>
      <w:proofErr w:type="gramStart"/>
      <w:r w:rsidRPr="008E4BCB">
        <w:rPr>
          <w:rFonts w:ascii="Arial CYR" w:hAnsi="Arial CYR" w:cs="Arial CYR"/>
          <w:b/>
          <w:sz w:val="20"/>
          <w:szCs w:val="20"/>
        </w:rPr>
        <w:t>7.1.</w:t>
      </w:r>
      <w:r w:rsidRPr="008E4BCB">
        <w:rPr>
          <w:rFonts w:ascii="Arial CYR" w:hAnsi="Arial CYR" w:cs="Arial CYR"/>
          <w:sz w:val="20"/>
          <w:szCs w:val="20"/>
        </w:rPr>
        <w:t xml:space="preserve"> Any notice or other communication relating to the Agreement shall be sent by one Party</w:t>
      </w:r>
      <w:proofErr w:type="gramEnd"/>
      <w:r w:rsidRPr="008E4BCB">
        <w:rPr>
          <w:rFonts w:ascii="Arial CYR" w:hAnsi="Arial CYR" w:cs="Arial CYR"/>
          <w:sz w:val="20"/>
          <w:szCs w:val="20"/>
        </w:rPr>
        <w:t xml:space="preserve"> to the other Party to the address specified in the Agreement. Each Party shall promptly notify the other Party of any change of its address.</w:t>
      </w:r>
    </w:p>
    <w:p w:rsidR="008E4BCB" w:rsidRDefault="008E4BCB" w:rsidP="008E4BCB">
      <w:pPr>
        <w:pStyle w:val="ListParagraph"/>
        <w:spacing w:after="0"/>
        <w:rPr>
          <w:rFonts w:ascii="Arial CYR" w:hAnsi="Arial CYR" w:cs="Arial CYR"/>
          <w:sz w:val="20"/>
          <w:szCs w:val="20"/>
        </w:rPr>
      </w:pPr>
    </w:p>
    <w:p w:rsidR="008E4BCB" w:rsidRPr="008E4BCB" w:rsidRDefault="008E4BCB" w:rsidP="008E4BCB">
      <w:pPr>
        <w:pStyle w:val="ListParagraph"/>
        <w:spacing w:after="0"/>
        <w:rPr>
          <w:rFonts w:ascii="Arial CYR" w:hAnsi="Arial CYR" w:cs="Arial CYR"/>
          <w:sz w:val="20"/>
          <w:szCs w:val="20"/>
        </w:rPr>
      </w:pPr>
      <w:proofErr w:type="gramStart"/>
      <w:r w:rsidRPr="008E4BCB">
        <w:rPr>
          <w:rFonts w:ascii="Arial CYR" w:hAnsi="Arial CYR" w:cs="Arial CYR"/>
          <w:b/>
          <w:sz w:val="20"/>
          <w:szCs w:val="20"/>
        </w:rPr>
        <w:t>7.2</w:t>
      </w:r>
      <w:r w:rsidRPr="008E4BCB">
        <w:rPr>
          <w:rFonts w:ascii="Arial CYR" w:hAnsi="Arial CYR" w:cs="Arial CYR"/>
          <w:sz w:val="20"/>
          <w:szCs w:val="20"/>
        </w:rPr>
        <w:t xml:space="preserve">  </w:t>
      </w:r>
      <w:r w:rsidRPr="008E4BCB">
        <w:rPr>
          <w:rFonts w:ascii="Arial CYR" w:hAnsi="Arial CYR" w:cs="Arial CYR"/>
          <w:sz w:val="20"/>
          <w:szCs w:val="20"/>
        </w:rPr>
        <w:t>Notices</w:t>
      </w:r>
      <w:proofErr w:type="gramEnd"/>
      <w:r w:rsidRPr="008E4BCB">
        <w:rPr>
          <w:rFonts w:ascii="Arial CYR" w:hAnsi="Arial CYR" w:cs="Arial CYR"/>
          <w:sz w:val="20"/>
          <w:szCs w:val="20"/>
        </w:rPr>
        <w:t xml:space="preserve"> and communications shall be transmitted by telephone, e-mail, or fax, except where the Agreement requires a written form. Written notices </w:t>
      </w:r>
      <w:proofErr w:type="gramStart"/>
      <w:r w:rsidRPr="008E4BCB">
        <w:rPr>
          <w:rFonts w:ascii="Arial CYR" w:hAnsi="Arial CYR" w:cs="Arial CYR"/>
          <w:sz w:val="20"/>
          <w:szCs w:val="20"/>
        </w:rPr>
        <w:t>shall be sent to the other Party by registered mail or delivered to the other Party against signature</w:t>
      </w:r>
      <w:proofErr w:type="gramEnd"/>
      <w:r w:rsidRPr="008E4BCB">
        <w:rPr>
          <w:rFonts w:ascii="Arial CYR" w:hAnsi="Arial CYR" w:cs="Arial CYR"/>
          <w:sz w:val="20"/>
          <w:szCs w:val="20"/>
        </w:rPr>
        <w:t>.</w:t>
      </w:r>
    </w:p>
    <w:p w:rsidR="008E4BCB" w:rsidRDefault="008E4BCB" w:rsidP="008E4BCB">
      <w:pPr>
        <w:pStyle w:val="ListParagraph"/>
        <w:spacing w:after="0"/>
        <w:rPr>
          <w:rFonts w:ascii="Arial CYR" w:hAnsi="Arial CYR" w:cs="Arial CYR"/>
          <w:sz w:val="20"/>
          <w:szCs w:val="20"/>
        </w:rPr>
      </w:pPr>
      <w:r w:rsidRPr="008E4BCB">
        <w:rPr>
          <w:rFonts w:ascii="Arial CYR" w:hAnsi="Arial CYR" w:cs="Arial CYR"/>
          <w:sz w:val="20"/>
          <w:szCs w:val="20"/>
        </w:rPr>
        <w:t xml:space="preserve">A written notice shall be deemed to have been received by the other Party if </w:t>
      </w:r>
      <w:proofErr w:type="gramStart"/>
      <w:r w:rsidRPr="008E4BCB">
        <w:rPr>
          <w:rFonts w:ascii="Arial CYR" w:hAnsi="Arial CYR" w:cs="Arial CYR"/>
          <w:sz w:val="20"/>
          <w:szCs w:val="20"/>
        </w:rPr>
        <w:t>3</w:t>
      </w:r>
      <w:proofErr w:type="gramEnd"/>
      <w:r w:rsidRPr="008E4BCB">
        <w:rPr>
          <w:rFonts w:ascii="Arial CYR" w:hAnsi="Arial CYR" w:cs="Arial CYR"/>
          <w:sz w:val="20"/>
          <w:szCs w:val="20"/>
        </w:rPr>
        <w:t xml:space="preserve"> (three) calendar days have elapsed from the date of dispatch by post.</w:t>
      </w:r>
    </w:p>
    <w:p w:rsidR="008E4BCB" w:rsidRDefault="008E4BCB" w:rsidP="008E4BCB">
      <w:pPr>
        <w:pStyle w:val="ListParagraph"/>
        <w:spacing w:after="0"/>
        <w:rPr>
          <w:rFonts w:ascii="Arial CYR" w:hAnsi="Arial CYR" w:cs="Arial CYR"/>
          <w:sz w:val="20"/>
          <w:szCs w:val="20"/>
        </w:rPr>
      </w:pPr>
    </w:p>
    <w:p w:rsidR="008E4BCB" w:rsidRDefault="008E4BCB" w:rsidP="008E4BCB">
      <w:pPr>
        <w:pStyle w:val="ListParagraph"/>
        <w:spacing w:after="0"/>
        <w:rPr>
          <w:rFonts w:ascii="Arial CYR" w:hAnsi="Arial CYR" w:cs="Arial CYR"/>
          <w:sz w:val="20"/>
          <w:szCs w:val="20"/>
        </w:rPr>
      </w:pPr>
      <w:r w:rsidRPr="008E4BCB">
        <w:rPr>
          <w:rFonts w:ascii="Arial CYR" w:hAnsi="Arial CYR" w:cs="Arial CYR"/>
          <w:b/>
          <w:sz w:val="20"/>
          <w:szCs w:val="20"/>
        </w:rPr>
        <w:t>7.3.</w:t>
      </w:r>
      <w:r w:rsidRPr="008E4BCB">
        <w:rPr>
          <w:rFonts w:ascii="Arial CYR" w:hAnsi="Arial CYR" w:cs="Arial CYR"/>
          <w:sz w:val="20"/>
          <w:szCs w:val="20"/>
        </w:rPr>
        <w:t xml:space="preserve"> Notices of withdrawal from the Agreement, as well as claims submitted by a Party to the other Party in connection with a breach of the Agreement, </w:t>
      </w:r>
      <w:proofErr w:type="gramStart"/>
      <w:r w:rsidRPr="008E4BCB">
        <w:rPr>
          <w:rFonts w:ascii="Arial CYR" w:hAnsi="Arial CYR" w:cs="Arial CYR"/>
          <w:sz w:val="20"/>
          <w:szCs w:val="20"/>
        </w:rPr>
        <w:t>shall be made</w:t>
      </w:r>
      <w:proofErr w:type="gramEnd"/>
      <w:r w:rsidRPr="008E4BCB">
        <w:rPr>
          <w:rFonts w:ascii="Arial CYR" w:hAnsi="Arial CYR" w:cs="Arial CYR"/>
          <w:sz w:val="20"/>
          <w:szCs w:val="20"/>
        </w:rPr>
        <w:t xml:space="preserve"> in written form.</w:t>
      </w:r>
    </w:p>
    <w:p w:rsidR="008E4BCB" w:rsidRDefault="008E4BCB" w:rsidP="008E4BCB">
      <w:pPr>
        <w:pStyle w:val="ListParagraph"/>
        <w:spacing w:after="0"/>
        <w:rPr>
          <w:rFonts w:ascii="Arial CYR" w:hAnsi="Arial CYR" w:cs="Arial CYR"/>
          <w:sz w:val="20"/>
          <w:szCs w:val="20"/>
        </w:rPr>
      </w:pPr>
    </w:p>
    <w:tbl>
      <w:tblPr>
        <w:tblStyle w:val="TableGrid"/>
        <w:tblW w:w="0" w:type="auto"/>
        <w:tblInd w:w="720" w:type="dxa"/>
        <w:tblLook w:val="04A0" w:firstRow="1" w:lastRow="0" w:firstColumn="1" w:lastColumn="0" w:noHBand="0" w:noVBand="1"/>
      </w:tblPr>
      <w:tblGrid>
        <w:gridCol w:w="8136"/>
      </w:tblGrid>
      <w:tr w:rsidR="008E4BCB" w:rsidTr="008E4BCB">
        <w:tc>
          <w:tcPr>
            <w:tcW w:w="8856" w:type="dxa"/>
          </w:tcPr>
          <w:p w:rsidR="008E4BCB" w:rsidRPr="008E4BCB" w:rsidRDefault="008E4BCB" w:rsidP="008E4BCB">
            <w:pPr>
              <w:rPr>
                <w:rFonts w:ascii="Arial CYR" w:hAnsi="Arial CYR" w:cs="Arial CYR"/>
                <w:b/>
                <w:sz w:val="20"/>
                <w:szCs w:val="20"/>
              </w:rPr>
            </w:pPr>
            <w:r w:rsidRPr="008E4BCB">
              <w:rPr>
                <w:rFonts w:ascii="Arial CYR" w:hAnsi="Arial CYR" w:cs="Arial CYR"/>
                <w:b/>
                <w:sz w:val="20"/>
                <w:szCs w:val="20"/>
              </w:rPr>
              <w:t>Note:</w:t>
            </w:r>
          </w:p>
          <w:p w:rsidR="008E4BCB" w:rsidRDefault="008E4BCB" w:rsidP="008E4BCB">
            <w:pPr>
              <w:pStyle w:val="ListParagraph"/>
              <w:ind w:left="0"/>
              <w:rPr>
                <w:rFonts w:ascii="Arial CYR" w:hAnsi="Arial CYR" w:cs="Arial CYR"/>
                <w:sz w:val="20"/>
                <w:szCs w:val="20"/>
              </w:rPr>
            </w:pPr>
            <w:r w:rsidRPr="008E4BCB">
              <w:rPr>
                <w:rFonts w:ascii="Arial CYR" w:hAnsi="Arial CYR" w:cs="Arial CYR"/>
                <w:sz w:val="20"/>
                <w:szCs w:val="20"/>
              </w:rPr>
              <w:t xml:space="preserve">When determining the form of notices, practical feasibility </w:t>
            </w:r>
            <w:proofErr w:type="gramStart"/>
            <w:r w:rsidRPr="008E4BCB">
              <w:rPr>
                <w:rFonts w:ascii="Arial CYR" w:hAnsi="Arial CYR" w:cs="Arial CYR"/>
                <w:sz w:val="20"/>
                <w:szCs w:val="20"/>
              </w:rPr>
              <w:t>should be taken</w:t>
            </w:r>
            <w:proofErr w:type="gramEnd"/>
            <w:r w:rsidRPr="008E4BCB">
              <w:rPr>
                <w:rFonts w:ascii="Arial CYR" w:hAnsi="Arial CYR" w:cs="Arial CYR"/>
                <w:sz w:val="20"/>
                <w:szCs w:val="20"/>
              </w:rPr>
              <w:t xml:space="preserve"> into account. For example, where a written form </w:t>
            </w:r>
            <w:proofErr w:type="gramStart"/>
            <w:r w:rsidRPr="008E4BCB">
              <w:rPr>
                <w:rFonts w:ascii="Arial CYR" w:hAnsi="Arial CYR" w:cs="Arial CYR"/>
                <w:sz w:val="20"/>
                <w:szCs w:val="20"/>
              </w:rPr>
              <w:t>is agreed</w:t>
            </w:r>
            <w:proofErr w:type="gramEnd"/>
            <w:r w:rsidRPr="008E4BCB">
              <w:rPr>
                <w:rFonts w:ascii="Arial CYR" w:hAnsi="Arial CYR" w:cs="Arial CYR"/>
                <w:sz w:val="20"/>
                <w:szCs w:val="20"/>
              </w:rPr>
              <w:t xml:space="preserve"> for a notice of withdrawal from the agreement, such notice must be submitted in written form accordingly. </w:t>
            </w:r>
            <w:proofErr w:type="gramStart"/>
            <w:r w:rsidRPr="008E4BCB">
              <w:rPr>
                <w:rFonts w:ascii="Arial CYR" w:hAnsi="Arial CYR" w:cs="Arial CYR"/>
                <w:sz w:val="20"/>
                <w:szCs w:val="20"/>
              </w:rPr>
              <w:t>Taking into account the need, in the event of a court dispute, to prove the fact of transmission of the relevant notice,</w:t>
            </w:r>
            <w:proofErr w:type="gramEnd"/>
            <w:r w:rsidRPr="008E4BCB">
              <w:rPr>
                <w:rFonts w:ascii="Arial CYR" w:hAnsi="Arial CYR" w:cs="Arial CYR"/>
                <w:sz w:val="20"/>
                <w:szCs w:val="20"/>
              </w:rPr>
              <w:t xml:space="preserve"> </w:t>
            </w:r>
            <w:proofErr w:type="gramStart"/>
            <w:r w:rsidRPr="008E4BCB">
              <w:rPr>
                <w:rFonts w:ascii="Arial CYR" w:hAnsi="Arial CYR" w:cs="Arial CYR"/>
                <w:sz w:val="20"/>
                <w:szCs w:val="20"/>
              </w:rPr>
              <w:t>it</w:t>
            </w:r>
            <w:proofErr w:type="gramEnd"/>
            <w:r w:rsidRPr="008E4BCB">
              <w:rPr>
                <w:rFonts w:ascii="Arial CYR" w:hAnsi="Arial CYR" w:cs="Arial CYR"/>
                <w:sz w:val="20"/>
                <w:szCs w:val="20"/>
              </w:rPr>
              <w:t xml:space="preserve"> is always possible to submit the notice in a more formal manner than required by the Agreement.</w:t>
            </w:r>
          </w:p>
        </w:tc>
      </w:tr>
    </w:tbl>
    <w:p w:rsidR="008E4BCB" w:rsidRDefault="008E4BCB" w:rsidP="008E4BCB">
      <w:pPr>
        <w:pStyle w:val="ListParagraph"/>
        <w:spacing w:after="0"/>
        <w:rPr>
          <w:rFonts w:ascii="Arial CYR" w:hAnsi="Arial CYR" w:cs="Arial CYR"/>
          <w:sz w:val="20"/>
          <w:szCs w:val="20"/>
        </w:rPr>
      </w:pPr>
    </w:p>
    <w:p w:rsidR="008E4BCB" w:rsidRDefault="008E4BCB" w:rsidP="008E4BCB">
      <w:pPr>
        <w:pStyle w:val="ListParagraph"/>
        <w:numPr>
          <w:ilvl w:val="0"/>
          <w:numId w:val="13"/>
        </w:numPr>
        <w:spacing w:after="0"/>
        <w:rPr>
          <w:rFonts w:ascii="Arial CYR" w:hAnsi="Arial CYR" w:cs="Arial CYR"/>
          <w:sz w:val="20"/>
          <w:szCs w:val="20"/>
        </w:rPr>
      </w:pPr>
      <w:r w:rsidRPr="008E4BCB">
        <w:rPr>
          <w:rFonts w:ascii="Arial CYR" w:hAnsi="Arial CYR" w:cs="Arial CYR"/>
          <w:b/>
          <w:sz w:val="20"/>
          <w:szCs w:val="20"/>
        </w:rPr>
        <w:t>Final Provisions</w:t>
      </w:r>
    </w:p>
    <w:p w:rsidR="008E4BCB" w:rsidRDefault="008E4BCB" w:rsidP="008E4BCB">
      <w:pPr>
        <w:pStyle w:val="ListParagraph"/>
        <w:spacing w:after="0"/>
        <w:rPr>
          <w:rFonts w:ascii="Arial CYR" w:hAnsi="Arial CYR" w:cs="Arial CYR"/>
          <w:sz w:val="20"/>
          <w:szCs w:val="20"/>
        </w:rPr>
      </w:pPr>
    </w:p>
    <w:p w:rsidR="008E4BCB" w:rsidRDefault="008E4BCB" w:rsidP="008E4BCB">
      <w:pPr>
        <w:pStyle w:val="ListParagraph"/>
        <w:spacing w:after="0"/>
        <w:rPr>
          <w:rFonts w:ascii="Arial CYR" w:hAnsi="Arial CYR" w:cs="Arial CYR"/>
          <w:sz w:val="20"/>
          <w:szCs w:val="20"/>
        </w:rPr>
      </w:pPr>
      <w:r w:rsidRPr="008E4BCB">
        <w:rPr>
          <w:rFonts w:ascii="Arial CYR" w:hAnsi="Arial CYR" w:cs="Arial CYR"/>
          <w:b/>
          <w:sz w:val="20"/>
          <w:szCs w:val="20"/>
        </w:rPr>
        <w:t>8.1.</w:t>
      </w:r>
      <w:r w:rsidRPr="008E4BCB">
        <w:rPr>
          <w:rFonts w:ascii="Arial CYR" w:hAnsi="Arial CYR" w:cs="Arial CYR"/>
          <w:sz w:val="20"/>
          <w:szCs w:val="20"/>
        </w:rPr>
        <w:t xml:space="preserve"> Any amendments to the Agreement shall enter into force only after </w:t>
      </w:r>
      <w:proofErr w:type="gramStart"/>
      <w:r w:rsidRPr="008E4BCB">
        <w:rPr>
          <w:rFonts w:ascii="Arial CYR" w:hAnsi="Arial CYR" w:cs="Arial CYR"/>
          <w:sz w:val="20"/>
          <w:szCs w:val="20"/>
        </w:rPr>
        <w:t>being signed</w:t>
      </w:r>
      <w:proofErr w:type="gramEnd"/>
      <w:r w:rsidRPr="008E4BCB">
        <w:rPr>
          <w:rFonts w:ascii="Arial CYR" w:hAnsi="Arial CYR" w:cs="Arial CYR"/>
          <w:sz w:val="20"/>
          <w:szCs w:val="20"/>
        </w:rPr>
        <w:t xml:space="preserve"> by both Parties, either as of the date of such signing or as of another date expressly agreed by the Parties in writing.</w:t>
      </w:r>
    </w:p>
    <w:p w:rsidR="008E4BCB" w:rsidRDefault="008E4BCB" w:rsidP="008E4BCB">
      <w:pPr>
        <w:pStyle w:val="ListParagraph"/>
        <w:spacing w:after="0"/>
        <w:rPr>
          <w:rFonts w:ascii="Arial CYR" w:hAnsi="Arial CYR" w:cs="Arial CYR"/>
          <w:sz w:val="20"/>
          <w:szCs w:val="20"/>
        </w:rPr>
      </w:pPr>
    </w:p>
    <w:p w:rsidR="008E4BCB" w:rsidRPr="008E4BCB" w:rsidRDefault="008E4BCB" w:rsidP="008E4BCB">
      <w:pPr>
        <w:pStyle w:val="ListParagraph"/>
        <w:spacing w:after="0"/>
        <w:rPr>
          <w:rFonts w:ascii="Arial CYR" w:hAnsi="Arial CYR" w:cs="Arial CYR"/>
          <w:sz w:val="20"/>
          <w:szCs w:val="20"/>
        </w:rPr>
      </w:pPr>
      <w:r w:rsidRPr="008E4BCB">
        <w:rPr>
          <w:rFonts w:ascii="Arial CYR" w:hAnsi="Arial CYR" w:cs="Arial CYR"/>
          <w:b/>
          <w:sz w:val="20"/>
          <w:szCs w:val="20"/>
        </w:rPr>
        <w:t>8.2.</w:t>
      </w:r>
      <w:r w:rsidRPr="008E4BCB">
        <w:rPr>
          <w:rFonts w:ascii="Arial CYR" w:hAnsi="Arial CYR" w:cs="Arial CYR"/>
          <w:sz w:val="20"/>
          <w:szCs w:val="20"/>
        </w:rPr>
        <w:t xml:space="preserve"> Any disputes and disagreements arising out of or in connection with the Agreement shall, </w:t>
      </w:r>
      <w:proofErr w:type="gramStart"/>
      <w:r w:rsidRPr="008E4BCB">
        <w:rPr>
          <w:rFonts w:ascii="Arial CYR" w:hAnsi="Arial CYR" w:cs="Arial CYR"/>
          <w:sz w:val="20"/>
          <w:szCs w:val="20"/>
        </w:rPr>
        <w:t>first of all</w:t>
      </w:r>
      <w:proofErr w:type="gramEnd"/>
      <w:r w:rsidRPr="008E4BCB">
        <w:rPr>
          <w:rFonts w:ascii="Arial CYR" w:hAnsi="Arial CYR" w:cs="Arial CYR"/>
          <w:sz w:val="20"/>
          <w:szCs w:val="20"/>
        </w:rPr>
        <w:t>, be resolved through negotiations between the Parties. If the disputes arising from the Agreement cannot be resolved through negotiations, such disputes shall be resolve</w:t>
      </w:r>
      <w:bookmarkStart w:id="0" w:name="_GoBack"/>
      <w:r w:rsidRPr="008E4BCB">
        <w:rPr>
          <w:rFonts w:ascii="Arial CYR" w:hAnsi="Arial CYR" w:cs="Arial CYR"/>
          <w:sz w:val="20"/>
          <w:szCs w:val="20"/>
        </w:rPr>
        <w:t>d</w:t>
      </w:r>
      <w:bookmarkEnd w:id="0"/>
      <w:r w:rsidRPr="008E4BCB">
        <w:rPr>
          <w:rFonts w:ascii="Arial CYR" w:hAnsi="Arial CYR" w:cs="Arial CYR"/>
          <w:sz w:val="20"/>
          <w:szCs w:val="20"/>
        </w:rPr>
        <w:t xml:space="preserve"> by a court at the place of residence or registered office of the defendant.</w:t>
      </w:r>
    </w:p>
    <w:sectPr w:rsidR="008E4BCB" w:rsidRPr="008E4B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CYR">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937BB3"/>
    <w:multiLevelType w:val="multilevel"/>
    <w:tmpl w:val="C17AF280"/>
    <w:lvl w:ilvl="0">
      <w:start w:val="1"/>
      <w:numFmt w:val="decimal"/>
      <w:lvlText w:val="%1."/>
      <w:lvlJc w:val="left"/>
      <w:pPr>
        <w:ind w:left="360" w:hanging="360"/>
      </w:pPr>
      <w:rPr>
        <w:rFonts w:hint="default"/>
      </w:rPr>
    </w:lvl>
    <w:lvl w:ilvl="1">
      <w:start w:val="2"/>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2D991373"/>
    <w:multiLevelType w:val="multilevel"/>
    <w:tmpl w:val="D4C2AC8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895D0C"/>
    <w:multiLevelType w:val="multilevel"/>
    <w:tmpl w:val="9692EC28"/>
    <w:lvl w:ilvl="0">
      <w:start w:val="1"/>
      <w:numFmt w:val="decimal"/>
      <w:lvlText w:val="%1."/>
      <w:lvlJc w:val="left"/>
      <w:pPr>
        <w:ind w:left="720" w:hanging="360"/>
      </w:pPr>
      <w:rPr>
        <w:rFonts w:hint="default"/>
        <w:b/>
      </w:rPr>
    </w:lvl>
    <w:lvl w:ilvl="1">
      <w:start w:val="2"/>
      <w:numFmt w:val="decimal"/>
      <w:isLgl/>
      <w:lvlText w:val="%1.%2."/>
      <w:lvlJc w:val="left"/>
      <w:pPr>
        <w:ind w:left="1296" w:hanging="720"/>
      </w:pPr>
      <w:rPr>
        <w:rFonts w:hint="default"/>
        <w:b/>
      </w:rPr>
    </w:lvl>
    <w:lvl w:ilvl="2">
      <w:start w:val="1"/>
      <w:numFmt w:val="decimal"/>
      <w:isLgl/>
      <w:lvlText w:val="%1.%2.%3."/>
      <w:lvlJc w:val="left"/>
      <w:pPr>
        <w:ind w:left="1512" w:hanging="720"/>
      </w:pPr>
      <w:rPr>
        <w:rFonts w:hint="default"/>
        <w:b/>
      </w:rPr>
    </w:lvl>
    <w:lvl w:ilvl="3">
      <w:start w:val="1"/>
      <w:numFmt w:val="decimal"/>
      <w:isLgl/>
      <w:lvlText w:val="%1.%2.%3.%4."/>
      <w:lvlJc w:val="left"/>
      <w:pPr>
        <w:ind w:left="2088" w:hanging="1080"/>
      </w:pPr>
      <w:rPr>
        <w:rFonts w:hint="default"/>
        <w:b/>
      </w:rPr>
    </w:lvl>
    <w:lvl w:ilvl="4">
      <w:start w:val="1"/>
      <w:numFmt w:val="decimal"/>
      <w:isLgl/>
      <w:lvlText w:val="%1.%2.%3.%4.%5."/>
      <w:lvlJc w:val="left"/>
      <w:pPr>
        <w:ind w:left="2304"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096" w:hanging="1440"/>
      </w:pPr>
      <w:rPr>
        <w:rFonts w:hint="default"/>
        <w:b/>
      </w:rPr>
    </w:lvl>
    <w:lvl w:ilvl="7">
      <w:start w:val="1"/>
      <w:numFmt w:val="decimal"/>
      <w:isLgl/>
      <w:lvlText w:val="%1.%2.%3.%4.%5.%6.%7.%8."/>
      <w:lvlJc w:val="left"/>
      <w:pPr>
        <w:ind w:left="3672" w:hanging="1800"/>
      </w:pPr>
      <w:rPr>
        <w:rFonts w:hint="default"/>
        <w:b/>
      </w:rPr>
    </w:lvl>
    <w:lvl w:ilvl="8">
      <w:start w:val="1"/>
      <w:numFmt w:val="decimal"/>
      <w:isLgl/>
      <w:lvlText w:val="%1.%2.%3.%4.%5.%6.%7.%8.%9."/>
      <w:lvlJc w:val="left"/>
      <w:pPr>
        <w:ind w:left="3888" w:hanging="1800"/>
      </w:pPr>
      <w:rPr>
        <w:rFonts w:hint="default"/>
        <w:b/>
      </w:rPr>
    </w:lvl>
  </w:abstractNum>
  <w:abstractNum w:abstractNumId="12" w15:restartNumberingAfterBreak="0">
    <w:nsid w:val="42502602"/>
    <w:multiLevelType w:val="multilevel"/>
    <w:tmpl w:val="9FC00B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1B7B"/>
    <w:rsid w:val="0015074B"/>
    <w:rsid w:val="001D2603"/>
    <w:rsid w:val="0029639D"/>
    <w:rsid w:val="00326F90"/>
    <w:rsid w:val="003560A0"/>
    <w:rsid w:val="003B4378"/>
    <w:rsid w:val="006013A8"/>
    <w:rsid w:val="007009DC"/>
    <w:rsid w:val="00712275"/>
    <w:rsid w:val="008E4BCB"/>
    <w:rsid w:val="00907788"/>
    <w:rsid w:val="009D42F7"/>
    <w:rsid w:val="00AA1D8D"/>
    <w:rsid w:val="00B47730"/>
    <w:rsid w:val="00CB0664"/>
    <w:rsid w:val="00D43011"/>
    <w:rsid w:val="00F247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45DC845-F4A8-4133-9B71-633AD8C8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D4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7244">
      <w:bodyDiv w:val="1"/>
      <w:marLeft w:val="0"/>
      <w:marRight w:val="0"/>
      <w:marTop w:val="0"/>
      <w:marBottom w:val="0"/>
      <w:divBdr>
        <w:top w:val="none" w:sz="0" w:space="0" w:color="auto"/>
        <w:left w:val="none" w:sz="0" w:space="0" w:color="auto"/>
        <w:bottom w:val="none" w:sz="0" w:space="0" w:color="auto"/>
        <w:right w:val="none" w:sz="0" w:space="0" w:color="auto"/>
      </w:divBdr>
    </w:div>
    <w:div w:id="230699033">
      <w:bodyDiv w:val="1"/>
      <w:marLeft w:val="0"/>
      <w:marRight w:val="0"/>
      <w:marTop w:val="0"/>
      <w:marBottom w:val="0"/>
      <w:divBdr>
        <w:top w:val="none" w:sz="0" w:space="0" w:color="auto"/>
        <w:left w:val="none" w:sz="0" w:space="0" w:color="auto"/>
        <w:bottom w:val="none" w:sz="0" w:space="0" w:color="auto"/>
        <w:right w:val="none" w:sz="0" w:space="0" w:color="auto"/>
      </w:divBdr>
    </w:div>
    <w:div w:id="377626743">
      <w:bodyDiv w:val="1"/>
      <w:marLeft w:val="0"/>
      <w:marRight w:val="0"/>
      <w:marTop w:val="0"/>
      <w:marBottom w:val="0"/>
      <w:divBdr>
        <w:top w:val="none" w:sz="0" w:space="0" w:color="auto"/>
        <w:left w:val="none" w:sz="0" w:space="0" w:color="auto"/>
        <w:bottom w:val="none" w:sz="0" w:space="0" w:color="auto"/>
        <w:right w:val="none" w:sz="0" w:space="0" w:color="auto"/>
      </w:divBdr>
    </w:div>
    <w:div w:id="385953699">
      <w:bodyDiv w:val="1"/>
      <w:marLeft w:val="0"/>
      <w:marRight w:val="0"/>
      <w:marTop w:val="0"/>
      <w:marBottom w:val="0"/>
      <w:divBdr>
        <w:top w:val="none" w:sz="0" w:space="0" w:color="auto"/>
        <w:left w:val="none" w:sz="0" w:space="0" w:color="auto"/>
        <w:bottom w:val="none" w:sz="0" w:space="0" w:color="auto"/>
        <w:right w:val="none" w:sz="0" w:space="0" w:color="auto"/>
      </w:divBdr>
    </w:div>
    <w:div w:id="479078963">
      <w:bodyDiv w:val="1"/>
      <w:marLeft w:val="0"/>
      <w:marRight w:val="0"/>
      <w:marTop w:val="0"/>
      <w:marBottom w:val="0"/>
      <w:divBdr>
        <w:top w:val="none" w:sz="0" w:space="0" w:color="auto"/>
        <w:left w:val="none" w:sz="0" w:space="0" w:color="auto"/>
        <w:bottom w:val="none" w:sz="0" w:space="0" w:color="auto"/>
        <w:right w:val="none" w:sz="0" w:space="0" w:color="auto"/>
      </w:divBdr>
    </w:div>
    <w:div w:id="625543930">
      <w:bodyDiv w:val="1"/>
      <w:marLeft w:val="0"/>
      <w:marRight w:val="0"/>
      <w:marTop w:val="0"/>
      <w:marBottom w:val="0"/>
      <w:divBdr>
        <w:top w:val="none" w:sz="0" w:space="0" w:color="auto"/>
        <w:left w:val="none" w:sz="0" w:space="0" w:color="auto"/>
        <w:bottom w:val="none" w:sz="0" w:space="0" w:color="auto"/>
        <w:right w:val="none" w:sz="0" w:space="0" w:color="auto"/>
      </w:divBdr>
    </w:div>
    <w:div w:id="763721150">
      <w:bodyDiv w:val="1"/>
      <w:marLeft w:val="0"/>
      <w:marRight w:val="0"/>
      <w:marTop w:val="0"/>
      <w:marBottom w:val="0"/>
      <w:divBdr>
        <w:top w:val="none" w:sz="0" w:space="0" w:color="auto"/>
        <w:left w:val="none" w:sz="0" w:space="0" w:color="auto"/>
        <w:bottom w:val="none" w:sz="0" w:space="0" w:color="auto"/>
        <w:right w:val="none" w:sz="0" w:space="0" w:color="auto"/>
      </w:divBdr>
    </w:div>
    <w:div w:id="789281708">
      <w:bodyDiv w:val="1"/>
      <w:marLeft w:val="0"/>
      <w:marRight w:val="0"/>
      <w:marTop w:val="0"/>
      <w:marBottom w:val="0"/>
      <w:divBdr>
        <w:top w:val="none" w:sz="0" w:space="0" w:color="auto"/>
        <w:left w:val="none" w:sz="0" w:space="0" w:color="auto"/>
        <w:bottom w:val="none" w:sz="0" w:space="0" w:color="auto"/>
        <w:right w:val="none" w:sz="0" w:space="0" w:color="auto"/>
      </w:divBdr>
    </w:div>
    <w:div w:id="1265073392">
      <w:bodyDiv w:val="1"/>
      <w:marLeft w:val="0"/>
      <w:marRight w:val="0"/>
      <w:marTop w:val="0"/>
      <w:marBottom w:val="0"/>
      <w:divBdr>
        <w:top w:val="none" w:sz="0" w:space="0" w:color="auto"/>
        <w:left w:val="none" w:sz="0" w:space="0" w:color="auto"/>
        <w:bottom w:val="none" w:sz="0" w:space="0" w:color="auto"/>
        <w:right w:val="none" w:sz="0" w:space="0" w:color="auto"/>
      </w:divBdr>
    </w:div>
    <w:div w:id="1277559052">
      <w:bodyDiv w:val="1"/>
      <w:marLeft w:val="0"/>
      <w:marRight w:val="0"/>
      <w:marTop w:val="0"/>
      <w:marBottom w:val="0"/>
      <w:divBdr>
        <w:top w:val="none" w:sz="0" w:space="0" w:color="auto"/>
        <w:left w:val="none" w:sz="0" w:space="0" w:color="auto"/>
        <w:bottom w:val="none" w:sz="0" w:space="0" w:color="auto"/>
        <w:right w:val="none" w:sz="0" w:space="0" w:color="auto"/>
      </w:divBdr>
    </w:div>
    <w:div w:id="1719816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08525-C17F-4B3C-8D53-6C324396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Svetlana</cp:lastModifiedBy>
  <cp:revision>4</cp:revision>
  <dcterms:created xsi:type="dcterms:W3CDTF">2013-12-23T23:15:00Z</dcterms:created>
  <dcterms:modified xsi:type="dcterms:W3CDTF">2026-01-27T13:22:00Z</dcterms:modified>
  <cp:category/>
</cp:coreProperties>
</file>